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7C5F4" w14:textId="77777777" w:rsidR="003532B9" w:rsidRPr="00EB2273" w:rsidRDefault="003532B9" w:rsidP="003532B9">
      <w:pPr>
        <w:pStyle w:val="ManualHeading1"/>
        <w:rPr>
          <w:noProof/>
        </w:rPr>
      </w:pPr>
      <w:bookmarkStart w:id="0" w:name="_Hlk126836680"/>
      <w:r w:rsidRPr="00EB2273">
        <w:rPr>
          <w:noProof/>
        </w:rPr>
        <w:t>3.5. FORMULÄR FÖR KOMPLETTERANDE UPPLYSNINGAR OM STÖD TILL TILLFÄLLIGT UPPHÖRANDE AV FISKEVERKSAMHET</w:t>
      </w:r>
    </w:p>
    <w:bookmarkEnd w:id="0"/>
    <w:p w14:paraId="7AC1F4CF" w14:textId="77777777" w:rsidR="003532B9" w:rsidRPr="00EB2273" w:rsidRDefault="003532B9" w:rsidP="003532B9">
      <w:pPr>
        <w:spacing w:after="0"/>
        <w:rPr>
          <w:rFonts w:eastAsia="Times New Roman"/>
          <w:i/>
          <w:noProof/>
          <w:szCs w:val="24"/>
        </w:rPr>
      </w:pPr>
      <w:r w:rsidRPr="00EB2273">
        <w:rPr>
          <w:i/>
          <w:noProof/>
        </w:rPr>
        <w:t>Detta formulär ska användas av medlemsstaterna för anmälan av statligt stöd till tillfälligt upphörande av fiskeverksamhet enligt beskrivningen i del II kapitel 3 avsnitt 3.5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7DD99ADD" w14:textId="77777777" w:rsidR="003532B9" w:rsidRPr="00EB2273" w:rsidRDefault="003532B9" w:rsidP="003532B9">
      <w:pPr>
        <w:pStyle w:val="ManualNumPar1"/>
        <w:rPr>
          <w:noProof/>
        </w:rPr>
      </w:pPr>
      <w:r w:rsidRPr="00520927">
        <w:rPr>
          <w:noProof/>
        </w:rPr>
        <w:t>1.</w:t>
      </w:r>
      <w:r w:rsidRPr="00520927">
        <w:rPr>
          <w:noProof/>
        </w:rPr>
        <w:tab/>
      </w:r>
      <w:r w:rsidRPr="00EB2273">
        <w:rPr>
          <w:noProof/>
        </w:rPr>
        <w:t xml:space="preserve">Bekräfta att det i åtgärden föreskrivs att de unionsfiskefartyg som beviljas stöd inte kommer att överföras eller omflaggas utanför unionen under de närmaste fem åren från och med slutbetalningen av stödet. </w:t>
      </w:r>
    </w:p>
    <w:p w14:paraId="2016FF42" w14:textId="77777777" w:rsidR="003532B9" w:rsidRPr="00EB2273" w:rsidRDefault="003532B9" w:rsidP="003532B9">
      <w:pPr>
        <w:pStyle w:val="Text1"/>
        <w:rPr>
          <w:noProof/>
        </w:rPr>
      </w:pPr>
      <w:sdt>
        <w:sdtPr>
          <w:rPr>
            <w:noProof/>
          </w:rPr>
          <w:id w:val="209096533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78415519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D4B3AE7" w14:textId="77777777" w:rsidR="003532B9" w:rsidRPr="00EB2273" w:rsidRDefault="003532B9" w:rsidP="003532B9">
      <w:pPr>
        <w:pStyle w:val="ManualNumPar2"/>
        <w:rPr>
          <w:noProof/>
        </w:rPr>
      </w:pPr>
      <w:r w:rsidRPr="00520927">
        <w:rPr>
          <w:noProof/>
        </w:rPr>
        <w:t>1.1.</w:t>
      </w:r>
      <w:r w:rsidRPr="00520927">
        <w:rPr>
          <w:noProof/>
        </w:rPr>
        <w:tab/>
      </w:r>
      <w:r w:rsidRPr="00EB2273">
        <w:rPr>
          <w:noProof/>
        </w:rPr>
        <w:t>Om svaret är ”Ja”, ange den eller de relevanta bestämmelserna i den rättsliga grunden.</w:t>
      </w:r>
    </w:p>
    <w:p w14:paraId="3A1F850A" w14:textId="77777777" w:rsidR="003532B9" w:rsidRPr="00EB2273" w:rsidRDefault="003532B9" w:rsidP="003532B9">
      <w:pPr>
        <w:pStyle w:val="Text1"/>
        <w:rPr>
          <w:noProof/>
        </w:rPr>
      </w:pPr>
      <w:r w:rsidRPr="00EB2273">
        <w:rPr>
          <w:noProof/>
        </w:rPr>
        <w:t>…………………………………………………………………………………….</w:t>
      </w:r>
    </w:p>
    <w:p w14:paraId="663F914B" w14:textId="77777777" w:rsidR="003532B9" w:rsidRPr="00EB2273" w:rsidRDefault="003532B9" w:rsidP="003532B9">
      <w:pPr>
        <w:pStyle w:val="ManualNumPar1"/>
        <w:rPr>
          <w:rFonts w:eastAsia="Times New Roman"/>
          <w:noProof/>
          <w:szCs w:val="24"/>
        </w:rPr>
      </w:pPr>
      <w:r w:rsidRPr="00520927">
        <w:rPr>
          <w:noProof/>
        </w:rPr>
        <w:t>2.</w:t>
      </w:r>
      <w:r w:rsidRPr="00520927">
        <w:rPr>
          <w:noProof/>
        </w:rPr>
        <w:tab/>
      </w:r>
      <w:r w:rsidRPr="00EB2273">
        <w:rPr>
          <w:noProof/>
        </w:rPr>
        <w:t xml:space="preserve">Ange i vilka fall som stöd för tillfälligt upphörande av fiskeverksamhet beviljas: </w:t>
      </w:r>
    </w:p>
    <w:p w14:paraId="2FB5E115" w14:textId="77777777" w:rsidR="003532B9" w:rsidRPr="00EB2273" w:rsidRDefault="003532B9" w:rsidP="003532B9">
      <w:pPr>
        <w:pStyle w:val="Point1"/>
        <w:rPr>
          <w:noProof/>
        </w:rPr>
      </w:pPr>
      <w:r w:rsidRPr="00520927">
        <w:rPr>
          <w:noProof/>
        </w:rPr>
        <w:t>(a)</w:t>
      </w:r>
      <w:r w:rsidRPr="00520927">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Bevarandeåtgärder som avses i artikel 7.1 a, b, c, i och j i Europaparlamentets och rådets förordning (EU) nr 1380/2013</w:t>
      </w:r>
      <w:r w:rsidRPr="00EB2273">
        <w:rPr>
          <w:rStyle w:val="FootnoteReference"/>
          <w:rFonts w:eastAsia="Times New Roman"/>
          <w:bCs/>
          <w:noProof/>
          <w:szCs w:val="24"/>
          <w:lang w:eastAsia="en-GB"/>
        </w:rPr>
        <w:footnoteReference w:id="2"/>
      </w:r>
      <w:r w:rsidRPr="00EB2273">
        <w:rPr>
          <w:noProof/>
        </w:rPr>
        <w:t xml:space="preserve"> eller, i tillämpliga fall för unionen, motsvarande bevarandeåtgärder som antagits av regionala fiskeriförvaltningsorganisationer, förutsatt att det krävs en minskning av fiskeansträngningen på grundval av vetenskaplig rådgivning för att uppnå den gemensamma fiskeripolitikens mål, i enlighet med artikel 2.2 och artikel 2.5 a i förordning (EU) nr 1380/2013</w:t>
      </w:r>
    </w:p>
    <w:p w14:paraId="6F88BF9D" w14:textId="77777777" w:rsidR="003532B9" w:rsidRPr="00EB2273" w:rsidRDefault="003532B9" w:rsidP="003532B9">
      <w:pPr>
        <w:pStyle w:val="Point1"/>
        <w:rPr>
          <w:noProof/>
        </w:rPr>
      </w:pPr>
      <w:r w:rsidRPr="00520927">
        <w:rPr>
          <w:noProof/>
        </w:rPr>
        <w:t>(b)</w:t>
      </w:r>
      <w:r w:rsidRPr="00520927">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Kommissionens åtgärder vid ett allvarligt hot mot de marina biologiska resurserna enligt artikel 12 i förordning (EU) nr 1380/2013</w:t>
      </w:r>
    </w:p>
    <w:p w14:paraId="6C2BD3D5" w14:textId="77777777" w:rsidR="003532B9" w:rsidRPr="00EB2273" w:rsidRDefault="003532B9" w:rsidP="003532B9">
      <w:pPr>
        <w:pStyle w:val="Point1"/>
        <w:rPr>
          <w:noProof/>
        </w:rPr>
      </w:pPr>
      <w:r w:rsidRPr="00520927">
        <w:rPr>
          <w:noProof/>
        </w:rPr>
        <w:t>(c)</w:t>
      </w:r>
      <w:r w:rsidRPr="00520927">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Medlemsstaternas nödåtgärder enligt artikel 13 i förordning (EU) nr 1380/2013</w:t>
      </w:r>
    </w:p>
    <w:p w14:paraId="686A7E80" w14:textId="77777777" w:rsidR="003532B9" w:rsidRPr="00EB2273" w:rsidRDefault="003532B9" w:rsidP="003532B9">
      <w:pPr>
        <w:pStyle w:val="Point1"/>
        <w:rPr>
          <w:noProof/>
        </w:rPr>
      </w:pPr>
      <w:r w:rsidRPr="00520927">
        <w:rPr>
          <w:noProof/>
        </w:rPr>
        <w:t>(d)</w:t>
      </w:r>
      <w:r w:rsidRPr="00520927">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Avbrytande, på grund av force majeure, av tillämpningen av ett partnerskapsavtal om hållbart fiske eller dess protokoll</w:t>
      </w:r>
    </w:p>
    <w:p w14:paraId="5883D289" w14:textId="77777777" w:rsidR="003532B9" w:rsidRPr="00EB2273" w:rsidRDefault="003532B9" w:rsidP="003532B9">
      <w:pPr>
        <w:pStyle w:val="Point1"/>
        <w:rPr>
          <w:noProof/>
        </w:rPr>
      </w:pPr>
      <w:r w:rsidRPr="00520927">
        <w:rPr>
          <w:noProof/>
        </w:rPr>
        <w:t>(e)</w:t>
      </w:r>
      <w:r w:rsidRPr="00520927">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Miljöolyckor eller hälsokriser, som formellt erkänns av de behöriga myndigheterna i den berörda medlemsstaten.</w:t>
      </w:r>
    </w:p>
    <w:p w14:paraId="5430AA09" w14:textId="77777777" w:rsidR="003532B9" w:rsidRPr="00EB2273" w:rsidRDefault="003532B9" w:rsidP="003532B9">
      <w:pPr>
        <w:pStyle w:val="ManualNumPar2"/>
        <w:rPr>
          <w:rFonts w:eastAsia="Times New Roman"/>
          <w:noProof/>
          <w:szCs w:val="24"/>
        </w:rPr>
      </w:pPr>
      <w:r w:rsidRPr="00520927">
        <w:rPr>
          <w:noProof/>
        </w:rPr>
        <w:t>2.1.</w:t>
      </w:r>
      <w:r w:rsidRPr="00520927">
        <w:rPr>
          <w:noProof/>
        </w:rPr>
        <w:tab/>
      </w:r>
      <w:r w:rsidRPr="00EB2273">
        <w:rPr>
          <w:noProof/>
        </w:rPr>
        <w:t>Lämna en ingående beskrivning av åtgärderna, olyckorna eller kriserna i fråga och ange, om tillämpligt, de relevanta bestämmelserna i den rättsliga grund i vilken dessa händelser erkänns.</w:t>
      </w:r>
    </w:p>
    <w:p w14:paraId="69F7F40F" w14:textId="77777777" w:rsidR="003532B9" w:rsidRPr="00EB2273" w:rsidRDefault="003532B9" w:rsidP="003532B9">
      <w:pPr>
        <w:pStyle w:val="Text1"/>
        <w:rPr>
          <w:noProof/>
        </w:rPr>
      </w:pPr>
      <w:r w:rsidRPr="00EB2273">
        <w:rPr>
          <w:noProof/>
        </w:rPr>
        <w:t>…………………………………………………………………………………….</w:t>
      </w:r>
    </w:p>
    <w:p w14:paraId="685AC6A7" w14:textId="77777777" w:rsidR="003532B9" w:rsidRPr="00EB2273" w:rsidRDefault="003532B9" w:rsidP="003532B9">
      <w:pPr>
        <w:rPr>
          <w:i/>
          <w:iCs/>
          <w:noProof/>
        </w:rPr>
      </w:pPr>
      <w:r w:rsidRPr="00EB2273">
        <w:rPr>
          <w:i/>
          <w:noProof/>
        </w:rPr>
        <w:t>Om åtgärden gäller inlandsfiske, utgår denna fråga, se i stället fråga 5.2.</w:t>
      </w:r>
    </w:p>
    <w:p w14:paraId="7D83E163" w14:textId="77777777" w:rsidR="003532B9" w:rsidRPr="00EB2273" w:rsidRDefault="003532B9" w:rsidP="003532B9">
      <w:pPr>
        <w:pStyle w:val="ManualNumPar1"/>
        <w:rPr>
          <w:rFonts w:eastAsia="Times New Roman"/>
          <w:noProof/>
          <w:szCs w:val="24"/>
        </w:rPr>
      </w:pPr>
      <w:r w:rsidRPr="00520927">
        <w:rPr>
          <w:noProof/>
        </w:rPr>
        <w:t>3.</w:t>
      </w:r>
      <w:r w:rsidRPr="00520927">
        <w:rPr>
          <w:noProof/>
        </w:rPr>
        <w:tab/>
      </w:r>
      <w:r w:rsidRPr="00EB2273">
        <w:rPr>
          <w:noProof/>
        </w:rPr>
        <w:t>Bekräfta att det i åtgärden föreskrivs att stöd får beviljas endast om det berörda fartygets eller den berörda fiskarens fiskeverksamhet stoppas under minst 30 dagar under ett visst kalenderår.</w:t>
      </w:r>
    </w:p>
    <w:p w14:paraId="476A824F" w14:textId="77777777" w:rsidR="003532B9" w:rsidRPr="00EB2273" w:rsidRDefault="003532B9" w:rsidP="003532B9">
      <w:pPr>
        <w:pStyle w:val="Text1"/>
        <w:rPr>
          <w:noProof/>
        </w:rPr>
      </w:pPr>
      <w:sdt>
        <w:sdtPr>
          <w:rPr>
            <w:noProof/>
          </w:rPr>
          <w:id w:val="41929089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1517105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C15E78A" w14:textId="77777777" w:rsidR="003532B9" w:rsidRPr="00EB2273" w:rsidRDefault="003532B9" w:rsidP="003532B9">
      <w:pPr>
        <w:pStyle w:val="ManualNumPar2"/>
        <w:rPr>
          <w:rFonts w:eastAsia="Times New Roman"/>
          <w:noProof/>
          <w:szCs w:val="24"/>
        </w:rPr>
      </w:pPr>
      <w:r w:rsidRPr="00520927">
        <w:rPr>
          <w:noProof/>
        </w:rPr>
        <w:t>3.1.</w:t>
      </w:r>
      <w:r w:rsidRPr="00520927">
        <w:rPr>
          <w:noProof/>
        </w:rPr>
        <w:tab/>
      </w:r>
      <w:r w:rsidRPr="00EB2273">
        <w:rPr>
          <w:noProof/>
        </w:rPr>
        <w:t>Om svaret är ”Ja”, ange den eller de relevanta bestämmelserna i den rättsliga grunden.</w:t>
      </w:r>
    </w:p>
    <w:p w14:paraId="4F6086FA" w14:textId="77777777" w:rsidR="003532B9" w:rsidRPr="00EB2273" w:rsidRDefault="003532B9" w:rsidP="003532B9">
      <w:pPr>
        <w:pStyle w:val="Text1"/>
        <w:rPr>
          <w:noProof/>
        </w:rPr>
      </w:pPr>
      <w:r w:rsidRPr="00EB2273">
        <w:rPr>
          <w:noProof/>
        </w:rPr>
        <w:t>…………………………………………………………………………………….</w:t>
      </w:r>
    </w:p>
    <w:p w14:paraId="45270999" w14:textId="77777777" w:rsidR="003532B9" w:rsidRPr="00EB2273" w:rsidRDefault="003532B9" w:rsidP="003532B9">
      <w:pPr>
        <w:pStyle w:val="ManualNumPar1"/>
        <w:rPr>
          <w:rFonts w:eastAsia="Times New Roman"/>
          <w:noProof/>
          <w:szCs w:val="24"/>
        </w:rPr>
      </w:pPr>
      <w:r w:rsidRPr="00520927">
        <w:rPr>
          <w:noProof/>
        </w:rPr>
        <w:t>4.</w:t>
      </w:r>
      <w:r w:rsidRPr="00520927">
        <w:rPr>
          <w:noProof/>
        </w:rPr>
        <w:tab/>
      </w:r>
      <w:r w:rsidRPr="00EB2273">
        <w:rPr>
          <w:noProof/>
        </w:rPr>
        <w:t>Bekräfta vilka stödmottagarna är:</w:t>
      </w:r>
    </w:p>
    <w:p w14:paraId="05A81830" w14:textId="77777777" w:rsidR="003532B9" w:rsidRPr="00EB2273" w:rsidRDefault="003532B9" w:rsidP="003532B9">
      <w:pPr>
        <w:pStyle w:val="Point1"/>
        <w:rPr>
          <w:noProof/>
        </w:rPr>
      </w:pPr>
      <w:r w:rsidRPr="00520927">
        <w:rPr>
          <w:noProof/>
        </w:rPr>
        <w:t>(a)</w:t>
      </w:r>
      <w:r w:rsidRPr="00520927">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Ägare eller operatörer av unionsfiskefartyg som är registrerade som aktiva och som har bedrivit fiskeverksamhet i minst 120 dagar under de två kalenderår som föregår det år då ansökan om stöd lämnas in</w:t>
      </w:r>
    </w:p>
    <w:p w14:paraId="1CB4A89B" w14:textId="77777777" w:rsidR="003532B9" w:rsidRPr="00EB2273" w:rsidRDefault="003532B9" w:rsidP="003532B9">
      <w:pPr>
        <w:pStyle w:val="Point1"/>
        <w:rPr>
          <w:noProof/>
        </w:rPr>
      </w:pPr>
      <w:r w:rsidRPr="00520927">
        <w:rPr>
          <w:noProof/>
        </w:rPr>
        <w:t>(b)</w:t>
      </w:r>
      <w:r w:rsidRPr="00520927">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Med avseende på inlandsfiske:  Ägare eller operatörer av fiskefartyg som är registrerade i det nationella flottregistret (om tillämpligt enligt nationell lag) som aktiva och som har bedrivit fiskeverksamhet i minst 120 dagar under de två kalenderår som föregår det år då ansökan om stöd lämnas in</w:t>
      </w:r>
    </w:p>
    <w:p w14:paraId="59B4FA81" w14:textId="77777777" w:rsidR="003532B9" w:rsidRPr="00EB2273" w:rsidRDefault="003532B9" w:rsidP="003532B9">
      <w:pPr>
        <w:pStyle w:val="Point1"/>
        <w:rPr>
          <w:noProof/>
        </w:rPr>
      </w:pPr>
      <w:r w:rsidRPr="00520927">
        <w:rPr>
          <w:noProof/>
        </w:rPr>
        <w:t>(c)</w:t>
      </w:r>
      <w:r w:rsidRPr="00520927">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Fiskare som har arbetat på ett unionsfiskefartyg som berörs av det tillfälliga upphörande i minst 120 dagar under de två kalenderår som föregår det år då ansökan om stöd lämnas in.</w:t>
      </w:r>
    </w:p>
    <w:p w14:paraId="0EFB098C" w14:textId="77777777" w:rsidR="003532B9" w:rsidRPr="00EB2273" w:rsidRDefault="003532B9" w:rsidP="003532B9">
      <w:pPr>
        <w:pStyle w:val="Point1"/>
        <w:rPr>
          <w:noProof/>
        </w:rPr>
      </w:pPr>
      <w:r w:rsidRPr="00520927">
        <w:rPr>
          <w:noProof/>
        </w:rPr>
        <w:t>(d)</w:t>
      </w:r>
      <w:r w:rsidRPr="00520927">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Fiskare som fiskar utan fartyg vilka har bedrivit fiskeverksamhet i minst 120 dagar under de två kalenderår som föregår det år då ansökan om stöd lämnas in</w:t>
      </w:r>
    </w:p>
    <w:p w14:paraId="4FA9FBCD" w14:textId="77777777" w:rsidR="003532B9" w:rsidRPr="00EB2273" w:rsidRDefault="003532B9" w:rsidP="003532B9">
      <w:pPr>
        <w:pStyle w:val="ManualNumPar2"/>
        <w:rPr>
          <w:rFonts w:eastAsia="Times New Roman"/>
          <w:noProof/>
          <w:szCs w:val="24"/>
        </w:rPr>
      </w:pPr>
      <w:r w:rsidRPr="00520927">
        <w:rPr>
          <w:noProof/>
        </w:rPr>
        <w:t>4.1.</w:t>
      </w:r>
      <w:r w:rsidRPr="00520927">
        <w:rPr>
          <w:noProof/>
        </w:rPr>
        <w:tab/>
      </w:r>
      <w:r w:rsidRPr="00EB2273">
        <w:rPr>
          <w:noProof/>
        </w:rPr>
        <w:t>Ange vilken eller vilka bestämmelser i den rättsliga grunden som överensstämmer med ert val.</w:t>
      </w:r>
    </w:p>
    <w:p w14:paraId="472DCD4D" w14:textId="77777777" w:rsidR="003532B9" w:rsidRPr="00EB2273" w:rsidRDefault="003532B9" w:rsidP="003532B9">
      <w:pPr>
        <w:pStyle w:val="Text1"/>
        <w:rPr>
          <w:noProof/>
        </w:rPr>
      </w:pPr>
      <w:r w:rsidRPr="00EB2273">
        <w:rPr>
          <w:noProof/>
        </w:rPr>
        <w:t>…………………………………………………………………………………….</w:t>
      </w:r>
    </w:p>
    <w:p w14:paraId="4329D70B" w14:textId="77777777" w:rsidR="003532B9" w:rsidRPr="00EB2273" w:rsidRDefault="003532B9" w:rsidP="003532B9">
      <w:pPr>
        <w:pStyle w:val="ManualNumPar2"/>
        <w:rPr>
          <w:rFonts w:eastAsia="Times New Roman"/>
          <w:noProof/>
          <w:szCs w:val="24"/>
        </w:rPr>
      </w:pPr>
      <w:r w:rsidRPr="00520927">
        <w:rPr>
          <w:noProof/>
        </w:rPr>
        <w:t>4.2.</w:t>
      </w:r>
      <w:r w:rsidRPr="00520927">
        <w:rPr>
          <w:noProof/>
        </w:rPr>
        <w:tab/>
      </w:r>
      <w:r w:rsidRPr="00EB2273">
        <w:rPr>
          <w:noProof/>
        </w:rPr>
        <w:t xml:space="preserve">Om fiskeverksamheten i fråga är av sådan art att den inte kan bedrivas under hela kalenderåret, får det minimikrav för fiskeverksamhet som anges i punkt 295 i riktlinjerna minskas så länge förhållandet mellan antalet verksamhetsdagar och antalet fiskedagar är detsamma som förhållandet mellan antalet verksamhetsdagar och antalet kalenderdagar per år för stödmottagande företag som fiskar året runt. </w:t>
      </w:r>
    </w:p>
    <w:p w14:paraId="372B9331" w14:textId="77777777" w:rsidR="003532B9" w:rsidRPr="00EB2273" w:rsidRDefault="003532B9" w:rsidP="003532B9">
      <w:pPr>
        <w:pStyle w:val="ManualNumPar3"/>
        <w:rPr>
          <w:noProof/>
        </w:rPr>
      </w:pPr>
      <w:r w:rsidRPr="00520927">
        <w:rPr>
          <w:noProof/>
        </w:rPr>
        <w:t>4.2.1.</w:t>
      </w:r>
      <w:r w:rsidRPr="00520927">
        <w:rPr>
          <w:noProof/>
        </w:rPr>
        <w:tab/>
      </w:r>
      <w:r w:rsidRPr="00EB2273">
        <w:rPr>
          <w:noProof/>
        </w:rPr>
        <w:t>Lämna i detta fall en ingående beskrivning av den typ av fiskeverksamhet som berörs av åtgärden och förklara hur minimikravet på fiskeverksamhet beräknades samt ange de relevanta bestämmelserna i den rättsliga grunden.</w:t>
      </w:r>
    </w:p>
    <w:p w14:paraId="1DBAA29C" w14:textId="77777777" w:rsidR="003532B9" w:rsidRPr="00EB2273" w:rsidRDefault="003532B9" w:rsidP="003532B9">
      <w:pPr>
        <w:pStyle w:val="Text1"/>
        <w:rPr>
          <w:noProof/>
        </w:rPr>
      </w:pPr>
      <w:r w:rsidRPr="00EB2273">
        <w:rPr>
          <w:noProof/>
        </w:rPr>
        <w:t>……………………………………………………………………………………….</w:t>
      </w:r>
    </w:p>
    <w:p w14:paraId="1BFCEC0D" w14:textId="77777777" w:rsidR="003532B9" w:rsidRPr="00EB2273" w:rsidRDefault="003532B9" w:rsidP="003532B9">
      <w:pPr>
        <w:pStyle w:val="ManualNumPar2"/>
        <w:rPr>
          <w:rFonts w:eastAsia="Times New Roman"/>
          <w:noProof/>
          <w:szCs w:val="24"/>
        </w:rPr>
      </w:pPr>
      <w:r w:rsidRPr="00520927">
        <w:rPr>
          <w:noProof/>
        </w:rPr>
        <w:t>4.3.</w:t>
      </w:r>
      <w:r w:rsidRPr="00520927">
        <w:rPr>
          <w:noProof/>
        </w:rPr>
        <w:tab/>
      </w:r>
      <w:r w:rsidRPr="00EB2273">
        <w:rPr>
          <w:noProof/>
        </w:rPr>
        <w:t>Om åtgärden avser inlandsfiske och fiskefartyg eller fiskare är aktiva i fångsten av flera arter för vilka olika antal fiskedagar tillåts i inlandsvatten, är antalet fiskedagar för att beräkna kvoten, i enlighet med punkt 296 i riktlinjerna, genomsnittet av det antal fiskedagar som tillåts för det fartygets eller den fiskarens fångster. Notera dock att det minsta antal fiskedagar som följer av en sådan anpassning inte i något fall får understiga 40 dagar eller överstiga 120 dagar.</w:t>
      </w:r>
    </w:p>
    <w:p w14:paraId="50F87D19" w14:textId="77777777" w:rsidR="003532B9" w:rsidRPr="00EB2273" w:rsidRDefault="003532B9" w:rsidP="003532B9">
      <w:pPr>
        <w:pStyle w:val="ManualNumPar3"/>
        <w:rPr>
          <w:noProof/>
          <w:szCs w:val="24"/>
        </w:rPr>
      </w:pPr>
      <w:r w:rsidRPr="00520927">
        <w:rPr>
          <w:noProof/>
        </w:rPr>
        <w:t>4.3.1.</w:t>
      </w:r>
      <w:r w:rsidRPr="00520927">
        <w:rPr>
          <w:noProof/>
        </w:rPr>
        <w:tab/>
      </w:r>
      <w:r w:rsidRPr="00EB2273">
        <w:rPr>
          <w:noProof/>
        </w:rPr>
        <w:t>Lämna i detta fall en ingående beskrivning av den rättsliga och/eller administrativa ram som gäller det inlandsfiske som berörs av åtgärden och förklara hur minimikravet på fiskeverksamhet beräknades samt ange de relevanta bestämmelserna i den rättsliga grunden.</w:t>
      </w:r>
    </w:p>
    <w:p w14:paraId="67E401C5" w14:textId="77777777" w:rsidR="003532B9" w:rsidRPr="00EB2273" w:rsidRDefault="003532B9" w:rsidP="003532B9">
      <w:pPr>
        <w:pStyle w:val="Text1"/>
        <w:rPr>
          <w:noProof/>
        </w:rPr>
      </w:pPr>
      <w:r w:rsidRPr="00EB2273">
        <w:rPr>
          <w:noProof/>
        </w:rPr>
        <w:t>……………………………………………………………………………………….</w:t>
      </w:r>
    </w:p>
    <w:p w14:paraId="3124CCAB" w14:textId="77777777" w:rsidR="003532B9" w:rsidRPr="00EB2273" w:rsidRDefault="003532B9" w:rsidP="003532B9">
      <w:pPr>
        <w:pStyle w:val="ManualNumPar1"/>
        <w:rPr>
          <w:rFonts w:eastAsia="Times New Roman"/>
          <w:noProof/>
          <w:szCs w:val="24"/>
        </w:rPr>
      </w:pPr>
      <w:r w:rsidRPr="00520927">
        <w:rPr>
          <w:noProof/>
        </w:rPr>
        <w:t>5.</w:t>
      </w:r>
      <w:r w:rsidRPr="00520927">
        <w:rPr>
          <w:noProof/>
        </w:rPr>
        <w:tab/>
      </w:r>
      <w:r w:rsidRPr="00EB2273">
        <w:rPr>
          <w:noProof/>
        </w:rPr>
        <w:t xml:space="preserve">Om åtgärden gäller inlandsfiske, klargör då följande: </w:t>
      </w:r>
    </w:p>
    <w:p w14:paraId="6BCC7763" w14:textId="77777777" w:rsidR="003532B9" w:rsidRPr="00EB2273" w:rsidRDefault="003532B9" w:rsidP="003532B9">
      <w:pPr>
        <w:pStyle w:val="ManualNumPar2"/>
        <w:rPr>
          <w:rFonts w:eastAsia="Times New Roman"/>
          <w:noProof/>
          <w:szCs w:val="24"/>
        </w:rPr>
      </w:pPr>
      <w:r w:rsidRPr="00520927">
        <w:rPr>
          <w:noProof/>
        </w:rPr>
        <w:lastRenderedPageBreak/>
        <w:t>5.1.</w:t>
      </w:r>
      <w:r w:rsidRPr="00520927">
        <w:rPr>
          <w:noProof/>
        </w:rPr>
        <w:tab/>
      </w:r>
      <w:r w:rsidRPr="00EB2273">
        <w:rPr>
          <w:noProof/>
        </w:rPr>
        <w:t>Bekräfta att stöd inom ramen för åtgärden endast kan beviljas stödmottagande företag som uteslutande bedriver verksamhet i inlandsvatten.</w:t>
      </w:r>
    </w:p>
    <w:p w14:paraId="1E0D04CE" w14:textId="77777777" w:rsidR="003532B9" w:rsidRPr="00EB2273" w:rsidRDefault="003532B9" w:rsidP="003532B9">
      <w:pPr>
        <w:pStyle w:val="Text1"/>
        <w:rPr>
          <w:noProof/>
        </w:rPr>
      </w:pPr>
      <w:sdt>
        <w:sdtPr>
          <w:rPr>
            <w:noProof/>
          </w:rPr>
          <w:id w:val="-128888580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0627423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47E25C7" w14:textId="77777777" w:rsidR="003532B9" w:rsidRPr="00EB2273" w:rsidRDefault="003532B9" w:rsidP="003532B9">
      <w:pPr>
        <w:pStyle w:val="ManualNumPar3"/>
        <w:rPr>
          <w:rFonts w:eastAsia="Times New Roman"/>
          <w:noProof/>
          <w:szCs w:val="24"/>
        </w:rPr>
      </w:pPr>
      <w:r w:rsidRPr="00520927">
        <w:rPr>
          <w:noProof/>
        </w:rPr>
        <w:t>5.1.1.</w:t>
      </w:r>
      <w:r w:rsidRPr="00520927">
        <w:rPr>
          <w:noProof/>
        </w:rPr>
        <w:tab/>
      </w:r>
      <w:r w:rsidRPr="00EB2273">
        <w:rPr>
          <w:noProof/>
        </w:rPr>
        <w:t>Om svaret är ”Ja”, ange den eller de relevanta bestämmelserna i den rättsliga grunden.</w:t>
      </w:r>
    </w:p>
    <w:p w14:paraId="267C466B" w14:textId="77777777" w:rsidR="003532B9" w:rsidRPr="00EB2273" w:rsidRDefault="003532B9" w:rsidP="003532B9">
      <w:pPr>
        <w:pStyle w:val="Text1"/>
        <w:rPr>
          <w:noProof/>
        </w:rPr>
      </w:pPr>
      <w:r w:rsidRPr="00EB2273">
        <w:rPr>
          <w:noProof/>
        </w:rPr>
        <w:t>……………………………………………………………………………………….</w:t>
      </w:r>
    </w:p>
    <w:p w14:paraId="08A64BEB" w14:textId="77777777" w:rsidR="003532B9" w:rsidRPr="00EB2273" w:rsidRDefault="003532B9" w:rsidP="003532B9">
      <w:pPr>
        <w:pStyle w:val="ManualNumPar2"/>
        <w:rPr>
          <w:rFonts w:eastAsia="Times New Roman"/>
          <w:noProof/>
          <w:szCs w:val="24"/>
        </w:rPr>
      </w:pPr>
      <w:bookmarkStart w:id="1" w:name="_Ref125377988"/>
      <w:r w:rsidRPr="00520927">
        <w:rPr>
          <w:noProof/>
        </w:rPr>
        <w:t>5.2.</w:t>
      </w:r>
      <w:r w:rsidRPr="00520927">
        <w:rPr>
          <w:noProof/>
        </w:rPr>
        <w:tab/>
      </w:r>
      <w:r w:rsidRPr="00EB2273">
        <w:rPr>
          <w:noProof/>
        </w:rPr>
        <w:t>Ange syftet med stödåtgärden:</w:t>
      </w:r>
      <w:bookmarkEnd w:id="1"/>
    </w:p>
    <w:p w14:paraId="6EBB3010" w14:textId="77777777" w:rsidR="003532B9" w:rsidRPr="00EB2273" w:rsidRDefault="003532B9" w:rsidP="003532B9">
      <w:pPr>
        <w:pStyle w:val="Point1"/>
        <w:rPr>
          <w:noProof/>
        </w:rPr>
      </w:pPr>
      <w:r w:rsidRPr="00520927">
        <w:rPr>
          <w:noProof/>
        </w:rPr>
        <w:t>(a)</w:t>
      </w:r>
      <w:r w:rsidRPr="00520927">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Vetenskapligt underbyggda bevarandeåtgärder</w:t>
      </w:r>
    </w:p>
    <w:p w14:paraId="1E2FD0C6" w14:textId="77777777" w:rsidR="003532B9" w:rsidRPr="00EB2273" w:rsidRDefault="003532B9" w:rsidP="003532B9">
      <w:pPr>
        <w:pStyle w:val="Point1"/>
        <w:rPr>
          <w:noProof/>
        </w:rPr>
      </w:pPr>
      <w:r w:rsidRPr="00520927">
        <w:rPr>
          <w:noProof/>
        </w:rPr>
        <w:t>(b)</w:t>
      </w:r>
      <w:r w:rsidRPr="00520927">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Miljöolyckor eller hälsokriser, som formellt erkänns av de behöriga myndigheterna i den berörda medlemsstaten.</w:t>
      </w:r>
    </w:p>
    <w:p w14:paraId="2B68F241" w14:textId="77777777" w:rsidR="003532B9" w:rsidRPr="00EB2273" w:rsidRDefault="003532B9" w:rsidP="003532B9">
      <w:pPr>
        <w:pStyle w:val="ManualNumPar3"/>
        <w:rPr>
          <w:rFonts w:eastAsia="Times New Roman"/>
          <w:noProof/>
          <w:szCs w:val="24"/>
        </w:rPr>
      </w:pPr>
      <w:r w:rsidRPr="00520927">
        <w:rPr>
          <w:noProof/>
        </w:rPr>
        <w:t>5.2.1.</w:t>
      </w:r>
      <w:r w:rsidRPr="00520927">
        <w:rPr>
          <w:noProof/>
        </w:rPr>
        <w:tab/>
      </w:r>
      <w:r w:rsidRPr="00EB2273">
        <w:rPr>
          <w:noProof/>
        </w:rPr>
        <w:t xml:space="preserve">Sammanfatta, i fråga om bevarandeåtgärder, det vetenskapliga underlag som ligger till grund för åtgärden. </w:t>
      </w:r>
    </w:p>
    <w:p w14:paraId="74227589" w14:textId="77777777" w:rsidR="003532B9" w:rsidRPr="00EB2273" w:rsidRDefault="003532B9" w:rsidP="003532B9">
      <w:pPr>
        <w:pStyle w:val="Text1"/>
        <w:rPr>
          <w:noProof/>
        </w:rPr>
      </w:pPr>
      <w:r w:rsidRPr="00EB2273">
        <w:rPr>
          <w:noProof/>
        </w:rPr>
        <w:t>…………………………………………………………………………………….</w:t>
      </w:r>
    </w:p>
    <w:p w14:paraId="69040560" w14:textId="77777777" w:rsidR="003532B9" w:rsidRPr="00EB2273" w:rsidRDefault="003532B9" w:rsidP="003532B9">
      <w:pPr>
        <w:pStyle w:val="ManualNumPar3"/>
        <w:rPr>
          <w:rFonts w:eastAsia="Times New Roman"/>
          <w:noProof/>
          <w:szCs w:val="24"/>
        </w:rPr>
      </w:pPr>
      <w:r w:rsidRPr="00520927">
        <w:rPr>
          <w:noProof/>
        </w:rPr>
        <w:t>5.2.2.</w:t>
      </w:r>
      <w:r w:rsidRPr="00520927">
        <w:rPr>
          <w:noProof/>
        </w:rPr>
        <w:tab/>
      </w:r>
      <w:r w:rsidRPr="00EB2273">
        <w:rPr>
          <w:noProof/>
        </w:rPr>
        <w:t xml:space="preserve">Lämna, i fall av olyckor eller kriser, en ingående beskrivning av olyckorna eller kriserna i fråga och ange de relevanta bestämmelserna i den rättsliga grund i vilken dessa händelser erkänns. </w:t>
      </w:r>
    </w:p>
    <w:p w14:paraId="5A4F1069" w14:textId="77777777" w:rsidR="003532B9" w:rsidRPr="00EB2273" w:rsidRDefault="003532B9" w:rsidP="003532B9">
      <w:pPr>
        <w:pStyle w:val="Text1"/>
        <w:rPr>
          <w:noProof/>
        </w:rPr>
      </w:pPr>
      <w:r w:rsidRPr="00EB2273">
        <w:rPr>
          <w:noProof/>
        </w:rPr>
        <w:t>………………………………………………………………………………….</w:t>
      </w:r>
    </w:p>
    <w:p w14:paraId="26357280" w14:textId="77777777" w:rsidR="003532B9" w:rsidRPr="00EB2273" w:rsidRDefault="003532B9" w:rsidP="003532B9">
      <w:pPr>
        <w:pStyle w:val="ManualNumPar1"/>
        <w:rPr>
          <w:rFonts w:eastAsia="Times New Roman"/>
          <w:noProof/>
          <w:szCs w:val="24"/>
        </w:rPr>
      </w:pPr>
      <w:r w:rsidRPr="00520927">
        <w:rPr>
          <w:noProof/>
        </w:rPr>
        <w:t>6.</w:t>
      </w:r>
      <w:r w:rsidRPr="00520927">
        <w:rPr>
          <w:noProof/>
        </w:rPr>
        <w:tab/>
      </w:r>
      <w:r w:rsidRPr="00EB2273">
        <w:rPr>
          <w:noProof/>
        </w:rPr>
        <w:t>Bekräfta att stöd får beviljas för högst 12 månader per fartyg eller fiskare under Europeiska havs-, fiskeri- och vattenbruksfondens programperiod, oberoende av finansieringskälla, vare sig det är nationellt finansierat eller medfinansierat i enlighet med artikel 21 i Europaparlamentets och rådets förordning (EU) 2021/1139</w:t>
      </w:r>
      <w:r w:rsidRPr="00EB2273">
        <w:rPr>
          <w:rStyle w:val="FootnoteReference"/>
          <w:rFonts w:eastAsia="Times New Roman"/>
          <w:noProof/>
          <w:szCs w:val="24"/>
          <w:lang w:eastAsia="en-GB"/>
        </w:rPr>
        <w:footnoteReference w:id="3"/>
      </w:r>
      <w:r w:rsidRPr="00EB2273">
        <w:rPr>
          <w:noProof/>
        </w:rPr>
        <w:t xml:space="preserve">. </w:t>
      </w:r>
    </w:p>
    <w:p w14:paraId="6B76509E" w14:textId="77777777" w:rsidR="003532B9" w:rsidRPr="00EB2273" w:rsidRDefault="003532B9" w:rsidP="003532B9">
      <w:pPr>
        <w:pStyle w:val="Text1"/>
        <w:rPr>
          <w:noProof/>
        </w:rPr>
      </w:pPr>
      <w:sdt>
        <w:sdtPr>
          <w:rPr>
            <w:noProof/>
          </w:rPr>
          <w:id w:val="-25258966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2583418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4FFBF7A" w14:textId="77777777" w:rsidR="003532B9" w:rsidRPr="00EB2273" w:rsidRDefault="003532B9" w:rsidP="003532B9">
      <w:pPr>
        <w:pStyle w:val="ManualNumPar2"/>
        <w:rPr>
          <w:rFonts w:eastAsia="Times New Roman"/>
          <w:noProof/>
          <w:szCs w:val="24"/>
        </w:rPr>
      </w:pPr>
      <w:r w:rsidRPr="00520927">
        <w:rPr>
          <w:noProof/>
        </w:rPr>
        <w:t>6.1.</w:t>
      </w:r>
      <w:r w:rsidRPr="00520927">
        <w:rPr>
          <w:noProof/>
        </w:rPr>
        <w:tab/>
      </w:r>
      <w:r w:rsidRPr="00EB2273">
        <w:rPr>
          <w:noProof/>
        </w:rPr>
        <w:t>Om svaret är ”Ja”, ange den eller de relevanta bestämmelserna i den rättsliga grunden.</w:t>
      </w:r>
    </w:p>
    <w:p w14:paraId="52616B62" w14:textId="77777777" w:rsidR="003532B9" w:rsidRPr="00EB2273" w:rsidRDefault="003532B9" w:rsidP="003532B9">
      <w:pPr>
        <w:pStyle w:val="Text1"/>
        <w:rPr>
          <w:noProof/>
        </w:rPr>
      </w:pPr>
      <w:r w:rsidRPr="00EB2273">
        <w:rPr>
          <w:noProof/>
        </w:rPr>
        <w:t>………………………………………………………………………………….</w:t>
      </w:r>
    </w:p>
    <w:p w14:paraId="7E61740D" w14:textId="77777777" w:rsidR="003532B9" w:rsidRPr="00EB2273" w:rsidRDefault="003532B9" w:rsidP="003532B9">
      <w:pPr>
        <w:pStyle w:val="ManualNumPar2"/>
        <w:rPr>
          <w:rFonts w:eastAsia="Times New Roman"/>
          <w:noProof/>
          <w:szCs w:val="24"/>
        </w:rPr>
      </w:pPr>
      <w:r w:rsidRPr="00520927">
        <w:rPr>
          <w:noProof/>
        </w:rPr>
        <w:t>6.2.</w:t>
      </w:r>
      <w:r w:rsidRPr="00520927">
        <w:rPr>
          <w:noProof/>
        </w:rPr>
        <w:tab/>
      </w:r>
      <w:r w:rsidRPr="00EB2273">
        <w:rPr>
          <w:noProof/>
        </w:rPr>
        <w:t>Bekräfta att de anmälande medlemsstaterna kommer att följa den rapporteringsskyldighet som anges i punkt 346 i riktlinjerna.</w:t>
      </w:r>
    </w:p>
    <w:p w14:paraId="7BAE14AC" w14:textId="77777777" w:rsidR="003532B9" w:rsidRPr="00EB2273" w:rsidRDefault="003532B9" w:rsidP="003532B9">
      <w:pPr>
        <w:pStyle w:val="Text1"/>
        <w:rPr>
          <w:noProof/>
        </w:rPr>
      </w:pPr>
      <w:sdt>
        <w:sdtPr>
          <w:rPr>
            <w:noProof/>
          </w:rPr>
          <w:id w:val="-10296538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1292983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05C17B9" w14:textId="77777777" w:rsidR="003532B9" w:rsidRPr="00EB2273" w:rsidRDefault="003532B9" w:rsidP="003532B9">
      <w:pPr>
        <w:pStyle w:val="ManualNumPar1"/>
        <w:rPr>
          <w:rFonts w:eastAsia="Times New Roman"/>
          <w:noProof/>
          <w:szCs w:val="24"/>
        </w:rPr>
      </w:pPr>
      <w:r w:rsidRPr="00520927">
        <w:rPr>
          <w:noProof/>
        </w:rPr>
        <w:t>7.</w:t>
      </w:r>
      <w:r w:rsidRPr="00520927">
        <w:rPr>
          <w:noProof/>
        </w:rPr>
        <w:tab/>
      </w:r>
      <w:r w:rsidRPr="00EB2273">
        <w:rPr>
          <w:noProof/>
        </w:rPr>
        <w:t>Bekräfta att det i åtgärden föreskrivs att all fiskeverksamhet som bedrivs av berörda fiskefartyg eller berörda fiskare måste avbrytas under den period som berörs av det tillfälliga upphörandet av fiskeverksamheten.</w:t>
      </w:r>
    </w:p>
    <w:p w14:paraId="4806FD2E" w14:textId="77777777" w:rsidR="003532B9" w:rsidRPr="00EB2273" w:rsidRDefault="003532B9" w:rsidP="003532B9">
      <w:pPr>
        <w:pStyle w:val="Text1"/>
        <w:rPr>
          <w:noProof/>
        </w:rPr>
      </w:pPr>
      <w:sdt>
        <w:sdtPr>
          <w:rPr>
            <w:noProof/>
          </w:rPr>
          <w:id w:val="149013747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5549308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F2BB9E8" w14:textId="77777777" w:rsidR="003532B9" w:rsidRPr="00EB2273" w:rsidRDefault="003532B9" w:rsidP="003532B9">
      <w:pPr>
        <w:pStyle w:val="ManualNumPar2"/>
        <w:rPr>
          <w:rFonts w:eastAsia="Times New Roman"/>
          <w:noProof/>
          <w:szCs w:val="24"/>
        </w:rPr>
      </w:pPr>
      <w:r w:rsidRPr="00520927">
        <w:rPr>
          <w:noProof/>
        </w:rPr>
        <w:t>7.1.</w:t>
      </w:r>
      <w:r w:rsidRPr="00520927">
        <w:rPr>
          <w:noProof/>
        </w:rPr>
        <w:tab/>
      </w:r>
      <w:r w:rsidRPr="00EB2273">
        <w:rPr>
          <w:noProof/>
        </w:rPr>
        <w:t>Om svaret är ”Ja”, ange den eller de relevanta bestämmelserna i den rättsliga grunden.</w:t>
      </w:r>
    </w:p>
    <w:p w14:paraId="5B87DE35" w14:textId="77777777" w:rsidR="003532B9" w:rsidRPr="00EB2273" w:rsidRDefault="003532B9" w:rsidP="003532B9">
      <w:pPr>
        <w:pStyle w:val="Text1"/>
        <w:rPr>
          <w:noProof/>
        </w:rPr>
      </w:pPr>
      <w:r w:rsidRPr="00EB2273">
        <w:rPr>
          <w:noProof/>
        </w:rPr>
        <w:t>…………………………………………………………………………………….</w:t>
      </w:r>
    </w:p>
    <w:p w14:paraId="06648ACC" w14:textId="77777777" w:rsidR="003532B9" w:rsidRPr="00EB2273" w:rsidRDefault="003532B9" w:rsidP="003532B9">
      <w:pPr>
        <w:pStyle w:val="ManualNumPar1"/>
        <w:rPr>
          <w:rFonts w:eastAsia="Times New Roman"/>
          <w:noProof/>
          <w:szCs w:val="24"/>
        </w:rPr>
      </w:pPr>
      <w:r w:rsidRPr="00520927">
        <w:rPr>
          <w:noProof/>
        </w:rPr>
        <w:lastRenderedPageBreak/>
        <w:t>8.</w:t>
      </w:r>
      <w:r w:rsidRPr="00520927">
        <w:rPr>
          <w:noProof/>
        </w:rPr>
        <w:tab/>
      </w:r>
      <w:r w:rsidRPr="00EB2273">
        <w:rPr>
          <w:noProof/>
        </w:rPr>
        <w:t>Beskriv ingående de kontroll- och tillsynsmekanismer som finns för att garantera efterlevnaden av villkoren knutna till det definitiva upphörandet, bland annat för att säkerställa att kapaciteten definitivt dras in, och att berörda fartyg eller fiskare har upphört med all fiskeverksamhet till följd av åtgärden.</w:t>
      </w:r>
    </w:p>
    <w:p w14:paraId="5A2D6B08" w14:textId="77777777" w:rsidR="003532B9" w:rsidRPr="00EB2273" w:rsidRDefault="003532B9" w:rsidP="003532B9">
      <w:pPr>
        <w:pStyle w:val="Text1"/>
        <w:rPr>
          <w:noProof/>
        </w:rPr>
      </w:pPr>
      <w:r w:rsidRPr="00EB2273">
        <w:rPr>
          <w:noProof/>
        </w:rPr>
        <w:t>………………………………………………………………………………….</w:t>
      </w:r>
    </w:p>
    <w:p w14:paraId="1B6FF138" w14:textId="77777777" w:rsidR="003532B9" w:rsidRPr="00EB2273" w:rsidRDefault="003532B9" w:rsidP="003532B9">
      <w:pPr>
        <w:pStyle w:val="ManualNumPar1"/>
        <w:rPr>
          <w:rFonts w:eastAsia="Times New Roman"/>
          <w:noProof/>
          <w:szCs w:val="24"/>
        </w:rPr>
      </w:pPr>
      <w:r w:rsidRPr="00520927">
        <w:rPr>
          <w:noProof/>
        </w:rPr>
        <w:t>9.</w:t>
      </w:r>
      <w:r w:rsidRPr="00520927">
        <w:rPr>
          <w:noProof/>
        </w:rPr>
        <w:tab/>
      </w:r>
      <w:r w:rsidRPr="00EB2273">
        <w:rPr>
          <w:noProof/>
        </w:rPr>
        <w:t>Bekräfta de stödberättigande kostnaderna för följande:</w:t>
      </w:r>
    </w:p>
    <w:p w14:paraId="3085A69E" w14:textId="77777777" w:rsidR="003532B9" w:rsidRPr="00EB2273" w:rsidRDefault="003532B9" w:rsidP="003532B9">
      <w:pPr>
        <w:pStyle w:val="Point1"/>
        <w:rPr>
          <w:noProof/>
        </w:rPr>
      </w:pPr>
      <w:r w:rsidRPr="00520927">
        <w:rPr>
          <w:noProof/>
        </w:rPr>
        <w:t>(a)</w:t>
      </w:r>
      <w:r w:rsidRPr="00520927">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Inkomstbortfall på grund av att fiskeverksamheten tillfälligt upphör</w:t>
      </w:r>
    </w:p>
    <w:p w14:paraId="1255DADC" w14:textId="77777777" w:rsidR="003532B9" w:rsidRPr="00EB2273" w:rsidRDefault="003532B9" w:rsidP="003532B9">
      <w:pPr>
        <w:pStyle w:val="Point1"/>
        <w:rPr>
          <w:noProof/>
        </w:rPr>
      </w:pPr>
      <w:r w:rsidRPr="00520927">
        <w:rPr>
          <w:noProof/>
        </w:rPr>
        <w:t>(b)</w:t>
      </w:r>
      <w:r w:rsidRPr="00520927">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Andra kostnader som rör skötsel, underhåll och bevarande av oanvända tillgångar när fiskeverksamheten tillfälligt upphör.</w:t>
      </w:r>
    </w:p>
    <w:p w14:paraId="02B9ED23" w14:textId="77777777" w:rsidR="003532B9" w:rsidRPr="00EB2273" w:rsidRDefault="003532B9" w:rsidP="003532B9">
      <w:pPr>
        <w:pStyle w:val="Point1"/>
        <w:rPr>
          <w:noProof/>
        </w:rPr>
      </w:pPr>
      <w:r w:rsidRPr="00520927">
        <w:rPr>
          <w:noProof/>
        </w:rPr>
        <w:t>(c)</w:t>
      </w:r>
      <w:r w:rsidRPr="00520927">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Bådadera, dvs. de stödberättigande kostnaderna omfattar både a) och b)</w:t>
      </w:r>
    </w:p>
    <w:p w14:paraId="31CB0892" w14:textId="77777777" w:rsidR="003532B9" w:rsidRPr="00EB2273" w:rsidRDefault="003532B9" w:rsidP="003532B9">
      <w:pPr>
        <w:pStyle w:val="ManualNumPar2"/>
        <w:rPr>
          <w:rFonts w:eastAsia="Times New Roman"/>
          <w:noProof/>
          <w:szCs w:val="24"/>
        </w:rPr>
      </w:pPr>
      <w:r w:rsidRPr="00520927">
        <w:rPr>
          <w:noProof/>
        </w:rPr>
        <w:t>9.1.</w:t>
      </w:r>
      <w:r w:rsidRPr="00520927">
        <w:rPr>
          <w:noProof/>
        </w:rPr>
        <w:tab/>
      </w:r>
      <w:r w:rsidRPr="00EB2273">
        <w:rPr>
          <w:noProof/>
        </w:rPr>
        <w:t>Ange vilken eller vilka bestämmelser i den rättsliga grunden som överensstämmer med ert val.</w:t>
      </w:r>
    </w:p>
    <w:p w14:paraId="55148D00" w14:textId="77777777" w:rsidR="003532B9" w:rsidRPr="00EB2273" w:rsidRDefault="003532B9" w:rsidP="003532B9">
      <w:pPr>
        <w:pStyle w:val="Text1"/>
        <w:rPr>
          <w:noProof/>
        </w:rPr>
      </w:pPr>
      <w:r w:rsidRPr="00EB2273">
        <w:rPr>
          <w:noProof/>
        </w:rPr>
        <w:t>…………………………………………………………………………………</w:t>
      </w:r>
    </w:p>
    <w:p w14:paraId="1072202E" w14:textId="77777777" w:rsidR="003532B9" w:rsidRPr="00EB2273" w:rsidRDefault="003532B9" w:rsidP="003532B9">
      <w:pPr>
        <w:pStyle w:val="ManualNumPar2"/>
        <w:rPr>
          <w:rFonts w:eastAsia="Times New Roman"/>
          <w:noProof/>
          <w:szCs w:val="24"/>
        </w:rPr>
      </w:pPr>
      <w:r w:rsidRPr="00520927">
        <w:rPr>
          <w:noProof/>
        </w:rPr>
        <w:t>9.2.</w:t>
      </w:r>
      <w:r w:rsidRPr="00520927">
        <w:rPr>
          <w:noProof/>
        </w:rPr>
        <w:tab/>
      </w:r>
      <w:r w:rsidRPr="00EB2273">
        <w:rPr>
          <w:noProof/>
        </w:rPr>
        <w:t>Bekräfta att de stödberättigande kostnaderna måste beräknas för den enskilda stödmottagaren.</w:t>
      </w:r>
    </w:p>
    <w:p w14:paraId="05493CC3" w14:textId="77777777" w:rsidR="003532B9" w:rsidRPr="00EB2273" w:rsidRDefault="003532B9" w:rsidP="003532B9">
      <w:pPr>
        <w:pStyle w:val="Text1"/>
        <w:rPr>
          <w:noProof/>
        </w:rPr>
      </w:pPr>
      <w:sdt>
        <w:sdtPr>
          <w:rPr>
            <w:noProof/>
          </w:rPr>
          <w:id w:val="20700141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54865174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5ACB338" w14:textId="77777777" w:rsidR="003532B9" w:rsidRPr="00EB2273" w:rsidRDefault="003532B9" w:rsidP="003532B9">
      <w:pPr>
        <w:pStyle w:val="ManualNumPar3"/>
        <w:rPr>
          <w:noProof/>
        </w:rPr>
      </w:pPr>
      <w:r w:rsidRPr="00520927">
        <w:rPr>
          <w:noProof/>
        </w:rPr>
        <w:t>9.2.1.</w:t>
      </w:r>
      <w:r w:rsidRPr="00520927">
        <w:rPr>
          <w:noProof/>
        </w:rPr>
        <w:tab/>
      </w:r>
      <w:r w:rsidRPr="00EB2273">
        <w:rPr>
          <w:noProof/>
        </w:rPr>
        <w:t>Om svaret är ”Ja”, ange den eller de relevanta bestämmelserna i den rättsliga grunden.</w:t>
      </w:r>
    </w:p>
    <w:p w14:paraId="2D6455E5" w14:textId="77777777" w:rsidR="003532B9" w:rsidRPr="00EB2273" w:rsidRDefault="003532B9" w:rsidP="003532B9">
      <w:pPr>
        <w:pStyle w:val="Text1"/>
        <w:rPr>
          <w:noProof/>
        </w:rPr>
      </w:pPr>
      <w:r w:rsidRPr="00EB2273">
        <w:rPr>
          <w:noProof/>
        </w:rPr>
        <w:t>……………………………………………………………………………………….</w:t>
      </w:r>
    </w:p>
    <w:p w14:paraId="7D3FF0E7" w14:textId="77777777" w:rsidR="003532B9" w:rsidRPr="00EB2273" w:rsidRDefault="003532B9" w:rsidP="003532B9">
      <w:pPr>
        <w:pStyle w:val="ManualNumPar2"/>
        <w:rPr>
          <w:rFonts w:eastAsia="Times New Roman"/>
          <w:noProof/>
          <w:szCs w:val="24"/>
        </w:rPr>
      </w:pPr>
      <w:bookmarkStart w:id="2" w:name="_Ref125379365"/>
      <w:r w:rsidRPr="00520927">
        <w:rPr>
          <w:noProof/>
        </w:rPr>
        <w:t>9.3.</w:t>
      </w:r>
      <w:r w:rsidRPr="00520927">
        <w:rPr>
          <w:noProof/>
        </w:rPr>
        <w:tab/>
      </w:r>
      <w:r w:rsidRPr="00EB2273">
        <w:rPr>
          <w:noProof/>
        </w:rPr>
        <w:t>Bekräfta att inkomstbortfallet måste beräknas enligt punkt 304 i riktlinjerna, nämligen genom subtraktion av a) resultatet av multiplikationen av den producerade mängden fiskeriprodukter under året med tillfälligt upphörande av fiskeverksamhet, med det genomsnittliga försäljningspriset under det året, från b) resultatet av multiplikationen av den genomsnittliga årliga producerade mängden fiskeriprodukter under den treårsperiod som föregick det tillfälliga upphävandet av fiskeverksamhet, eller genomsnittet under tre år inom den femårsperiod som föregick det tillfälliga upphävandet av fiskeverksamhet (varvid de högsta och de lägsta värdena inte ska medräknas) med det genomsnittliga försäljningspriset.</w:t>
      </w:r>
      <w:bookmarkEnd w:id="2"/>
    </w:p>
    <w:p w14:paraId="1909CF66" w14:textId="77777777" w:rsidR="003532B9" w:rsidRPr="00EB2273" w:rsidRDefault="003532B9" w:rsidP="003532B9">
      <w:pPr>
        <w:pStyle w:val="Text1"/>
        <w:rPr>
          <w:noProof/>
        </w:rPr>
      </w:pPr>
      <w:sdt>
        <w:sdtPr>
          <w:rPr>
            <w:noProof/>
          </w:rPr>
          <w:id w:val="40511839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7421606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8662ABD" w14:textId="77777777" w:rsidR="003532B9" w:rsidRPr="00EB2273" w:rsidRDefault="003532B9" w:rsidP="003532B9">
      <w:pPr>
        <w:pStyle w:val="ManualNumPar3"/>
        <w:rPr>
          <w:noProof/>
        </w:rPr>
      </w:pPr>
      <w:r w:rsidRPr="00520927">
        <w:rPr>
          <w:noProof/>
        </w:rPr>
        <w:t>9.3.1.</w:t>
      </w:r>
      <w:r w:rsidRPr="00520927">
        <w:rPr>
          <w:noProof/>
        </w:rPr>
        <w:tab/>
      </w:r>
      <w:r w:rsidRPr="00EB2273">
        <w:rPr>
          <w:noProof/>
        </w:rPr>
        <w:t>Om svaret är ”Ja”, ange den eller de relevanta bestämmelserna i den rättsliga grunden.</w:t>
      </w:r>
    </w:p>
    <w:p w14:paraId="72824E5A" w14:textId="77777777" w:rsidR="003532B9" w:rsidRPr="00EB2273" w:rsidRDefault="003532B9" w:rsidP="003532B9">
      <w:pPr>
        <w:pStyle w:val="Text1"/>
        <w:rPr>
          <w:noProof/>
        </w:rPr>
      </w:pPr>
      <w:r w:rsidRPr="00EB2273">
        <w:rPr>
          <w:noProof/>
        </w:rPr>
        <w:t>…………………………………………………………………………………….</w:t>
      </w:r>
    </w:p>
    <w:p w14:paraId="0C04CDA8" w14:textId="77777777" w:rsidR="003532B9" w:rsidRPr="00EB2273" w:rsidRDefault="003532B9" w:rsidP="003532B9">
      <w:pPr>
        <w:pStyle w:val="ManualNumPar2"/>
        <w:rPr>
          <w:rFonts w:eastAsia="Times New Roman"/>
          <w:noProof/>
          <w:szCs w:val="24"/>
        </w:rPr>
      </w:pPr>
      <w:bookmarkStart w:id="3" w:name="_Ref125379368"/>
      <w:r w:rsidRPr="00520927">
        <w:rPr>
          <w:noProof/>
        </w:rPr>
        <w:t>9.4.</w:t>
      </w:r>
      <w:r w:rsidRPr="00520927">
        <w:rPr>
          <w:noProof/>
        </w:rPr>
        <w:tab/>
      </w:r>
      <w:r w:rsidRPr="00EB2273">
        <w:rPr>
          <w:noProof/>
        </w:rPr>
        <w:t>Bekräfta att kostnader för underhåll, vård och bevarande av outnyttjade tillgångar under tillfälligt upphörande av fiskeverksamhet ska beräknas på grundval av ett genomsnitt av de kostnader som uppstått under den treårsperiod som föregår det tillfälliga upphörandet av fiskeverksamheten eller som ett genomsnitt under tre år under den femårsperiod som föregår det tillfälliga upphörandet av av fiskeverksamheten, varvid de högsta och de lägsta värdena inte medräknas.</w:t>
      </w:r>
      <w:bookmarkEnd w:id="3"/>
    </w:p>
    <w:p w14:paraId="2F525C5B" w14:textId="77777777" w:rsidR="003532B9" w:rsidRPr="00EB2273" w:rsidRDefault="003532B9" w:rsidP="003532B9">
      <w:pPr>
        <w:pStyle w:val="Text1"/>
        <w:rPr>
          <w:noProof/>
        </w:rPr>
      </w:pPr>
      <w:sdt>
        <w:sdtPr>
          <w:rPr>
            <w:noProof/>
          </w:rPr>
          <w:id w:val="-181324417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03102779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5ADDCFD" w14:textId="77777777" w:rsidR="003532B9" w:rsidRPr="00EB2273" w:rsidRDefault="003532B9" w:rsidP="003532B9">
      <w:pPr>
        <w:pStyle w:val="ManualNumPar3"/>
        <w:rPr>
          <w:rFonts w:eastAsia="Times New Roman"/>
          <w:noProof/>
          <w:szCs w:val="24"/>
        </w:rPr>
      </w:pPr>
      <w:r w:rsidRPr="00520927">
        <w:rPr>
          <w:noProof/>
        </w:rPr>
        <w:t>9.4.1.</w:t>
      </w:r>
      <w:r w:rsidRPr="00520927">
        <w:rPr>
          <w:noProof/>
        </w:rPr>
        <w:tab/>
      </w:r>
      <w:r w:rsidRPr="00EB2273">
        <w:rPr>
          <w:noProof/>
        </w:rPr>
        <w:t>Om svaret är ”Ja”, ange den eller de relevanta bestämmelserna i den rättsliga grunden.</w:t>
      </w:r>
    </w:p>
    <w:p w14:paraId="7A0385C9" w14:textId="77777777" w:rsidR="003532B9" w:rsidRPr="00EB2273" w:rsidRDefault="003532B9" w:rsidP="003532B9">
      <w:pPr>
        <w:pStyle w:val="Text1"/>
        <w:rPr>
          <w:noProof/>
        </w:rPr>
      </w:pPr>
      <w:r w:rsidRPr="00EB2273">
        <w:rPr>
          <w:noProof/>
        </w:rPr>
        <w:lastRenderedPageBreak/>
        <w:t>……………………………………………………………………………………….</w:t>
      </w:r>
    </w:p>
    <w:p w14:paraId="743072D7" w14:textId="77777777" w:rsidR="003532B9" w:rsidRPr="00EB2273" w:rsidRDefault="003532B9" w:rsidP="003532B9">
      <w:pPr>
        <w:pStyle w:val="ManualNumPar2"/>
        <w:rPr>
          <w:rFonts w:eastAsia="Times New Roman"/>
          <w:noProof/>
          <w:szCs w:val="24"/>
        </w:rPr>
      </w:pPr>
      <w:bookmarkStart w:id="4" w:name="_Ref127294906"/>
      <w:r w:rsidRPr="00520927">
        <w:rPr>
          <w:noProof/>
        </w:rPr>
        <w:t>9.5.</w:t>
      </w:r>
      <w:r w:rsidRPr="00520927">
        <w:rPr>
          <w:noProof/>
        </w:rPr>
        <w:tab/>
      </w:r>
      <w:r w:rsidRPr="00EB2273">
        <w:rPr>
          <w:noProof/>
        </w:rPr>
        <w:t>Förklara om de stödberättigande kostnaderna får omfatta andra kostnader som det stödmottagande företaget haft till följd av det tillfälliga upphörandet av fiskeverksamheten.</w:t>
      </w:r>
      <w:bookmarkEnd w:id="4"/>
    </w:p>
    <w:p w14:paraId="01B2A802" w14:textId="77777777" w:rsidR="003532B9" w:rsidRPr="00EB2273" w:rsidRDefault="003532B9" w:rsidP="003532B9">
      <w:pPr>
        <w:pStyle w:val="Text1"/>
        <w:rPr>
          <w:noProof/>
        </w:rPr>
      </w:pPr>
      <w:sdt>
        <w:sdtPr>
          <w:rPr>
            <w:noProof/>
          </w:rPr>
          <w:id w:val="14624626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63806008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DE3F89E" w14:textId="77777777" w:rsidR="003532B9" w:rsidRPr="00EB2273" w:rsidRDefault="003532B9" w:rsidP="003532B9">
      <w:pPr>
        <w:pStyle w:val="ManualNumPar3"/>
        <w:rPr>
          <w:rFonts w:eastAsia="Times New Roman"/>
          <w:noProof/>
          <w:szCs w:val="24"/>
        </w:rPr>
      </w:pPr>
      <w:r w:rsidRPr="00520927">
        <w:rPr>
          <w:noProof/>
        </w:rPr>
        <w:t>9.5.1.</w:t>
      </w:r>
      <w:r w:rsidRPr="00520927">
        <w:rPr>
          <w:noProof/>
        </w:rPr>
        <w:tab/>
      </w:r>
      <w:r w:rsidRPr="00EB2273">
        <w:rPr>
          <w:noProof/>
        </w:rPr>
        <w:t xml:space="preserve">Om svaret är ”Ja”, ange då de berörda kostnaderna: </w:t>
      </w:r>
    </w:p>
    <w:p w14:paraId="6DC59F76" w14:textId="77777777" w:rsidR="003532B9" w:rsidRPr="00EB2273" w:rsidRDefault="003532B9" w:rsidP="003532B9">
      <w:pPr>
        <w:pStyle w:val="Text1"/>
        <w:rPr>
          <w:noProof/>
        </w:rPr>
      </w:pPr>
      <w:r w:rsidRPr="00EB2273">
        <w:rPr>
          <w:noProof/>
        </w:rPr>
        <w:t>……………………………………………………………………………………….</w:t>
      </w:r>
    </w:p>
    <w:p w14:paraId="51836F72" w14:textId="77777777" w:rsidR="003532B9" w:rsidRPr="00EB2273" w:rsidRDefault="003532B9" w:rsidP="003532B9">
      <w:pPr>
        <w:pStyle w:val="ManualNumPar3"/>
        <w:rPr>
          <w:rFonts w:eastAsia="Times New Roman"/>
          <w:noProof/>
          <w:szCs w:val="24"/>
        </w:rPr>
      </w:pPr>
      <w:r w:rsidRPr="00520927">
        <w:rPr>
          <w:noProof/>
        </w:rPr>
        <w:t>9.5.2.</w:t>
      </w:r>
      <w:r w:rsidRPr="00520927">
        <w:rPr>
          <w:noProof/>
        </w:rPr>
        <w:tab/>
      </w:r>
      <w:r w:rsidRPr="00EB2273">
        <w:rPr>
          <w:noProof/>
        </w:rPr>
        <w:t xml:space="preserve"> Om svaret är ”Ja”, ange den eller de relevanta bestämmelserna i den rättsliga grunden.</w:t>
      </w:r>
    </w:p>
    <w:p w14:paraId="3A5752BD" w14:textId="77777777" w:rsidR="003532B9" w:rsidRPr="00EB2273" w:rsidRDefault="003532B9" w:rsidP="003532B9">
      <w:pPr>
        <w:pStyle w:val="Text1"/>
        <w:rPr>
          <w:noProof/>
        </w:rPr>
      </w:pPr>
      <w:r w:rsidRPr="00EB2273">
        <w:rPr>
          <w:noProof/>
        </w:rPr>
        <w:t>……………………………………………………………………………………….</w:t>
      </w:r>
    </w:p>
    <w:p w14:paraId="430DECD5" w14:textId="77777777" w:rsidR="003532B9" w:rsidRPr="00EB2273" w:rsidRDefault="003532B9" w:rsidP="003532B9">
      <w:pPr>
        <w:pStyle w:val="ManualNumPar2"/>
        <w:rPr>
          <w:rFonts w:eastAsia="Times New Roman"/>
          <w:noProof/>
          <w:szCs w:val="24"/>
        </w:rPr>
      </w:pPr>
      <w:bookmarkStart w:id="5" w:name="_Ref127294977"/>
      <w:r w:rsidRPr="00520927">
        <w:rPr>
          <w:noProof/>
        </w:rPr>
        <w:t>9.6.</w:t>
      </w:r>
      <w:r w:rsidRPr="00520927">
        <w:rPr>
          <w:noProof/>
        </w:rPr>
        <w:tab/>
      </w:r>
      <w:r w:rsidRPr="00EB2273">
        <w:rPr>
          <w:noProof/>
        </w:rPr>
        <w:t>Bekräfta att de stödberättigande kostnaderna måste minskas med eventuella kostnader som inte uppstått på grund av det tillfälliga upphörandet av fiskeverksamhet och som stödmottagaren annars skulle ha haft.</w:t>
      </w:r>
      <w:bookmarkEnd w:id="5"/>
    </w:p>
    <w:p w14:paraId="08438EDC" w14:textId="77777777" w:rsidR="003532B9" w:rsidRPr="00EB2273" w:rsidRDefault="003532B9" w:rsidP="003532B9">
      <w:pPr>
        <w:pStyle w:val="ManualNumPar3"/>
        <w:rPr>
          <w:rFonts w:eastAsia="Times New Roman"/>
          <w:noProof/>
          <w:szCs w:val="24"/>
        </w:rPr>
      </w:pPr>
      <w:r w:rsidRPr="00520927">
        <w:rPr>
          <w:noProof/>
        </w:rPr>
        <w:t>9.6.1.</w:t>
      </w:r>
      <w:r w:rsidRPr="00520927">
        <w:rPr>
          <w:noProof/>
        </w:rPr>
        <w:tab/>
      </w:r>
      <w:r w:rsidRPr="00EB2273">
        <w:rPr>
          <w:noProof/>
        </w:rPr>
        <w:t xml:space="preserve">Om svaret är ”Ja”, ange då de berörda kostnaderna: </w:t>
      </w:r>
    </w:p>
    <w:p w14:paraId="22CC3B7B" w14:textId="77777777" w:rsidR="003532B9" w:rsidRPr="00EB2273" w:rsidRDefault="003532B9" w:rsidP="003532B9">
      <w:pPr>
        <w:pStyle w:val="Text1"/>
        <w:rPr>
          <w:noProof/>
        </w:rPr>
      </w:pPr>
      <w:r w:rsidRPr="00EB2273">
        <w:rPr>
          <w:noProof/>
        </w:rPr>
        <w:t>…………………………………………………………………………………….</w:t>
      </w:r>
    </w:p>
    <w:p w14:paraId="1012A1F2" w14:textId="77777777" w:rsidR="003532B9" w:rsidRPr="00EB2273" w:rsidRDefault="003532B9" w:rsidP="003532B9">
      <w:pPr>
        <w:pStyle w:val="ManualNumPar3"/>
        <w:rPr>
          <w:rFonts w:eastAsia="Times New Roman"/>
          <w:noProof/>
          <w:szCs w:val="24"/>
        </w:rPr>
      </w:pPr>
      <w:r w:rsidRPr="00520927">
        <w:rPr>
          <w:noProof/>
        </w:rPr>
        <w:t>9.6.2.</w:t>
      </w:r>
      <w:r w:rsidRPr="00520927">
        <w:rPr>
          <w:noProof/>
        </w:rPr>
        <w:tab/>
      </w:r>
      <w:r w:rsidRPr="00EB2273">
        <w:rPr>
          <w:noProof/>
        </w:rPr>
        <w:t xml:space="preserve"> Om svaret är ”Ja”, ange den eller de relevanta bestämmelserna i den rättsliga grunden.</w:t>
      </w:r>
    </w:p>
    <w:p w14:paraId="35DB8699" w14:textId="77777777" w:rsidR="003532B9" w:rsidRPr="00EB2273" w:rsidRDefault="003532B9" w:rsidP="003532B9">
      <w:pPr>
        <w:pStyle w:val="Text1"/>
        <w:rPr>
          <w:noProof/>
        </w:rPr>
      </w:pPr>
      <w:r w:rsidRPr="00EB2273">
        <w:rPr>
          <w:noProof/>
        </w:rPr>
        <w:t>……………………………………………………………………………………….</w:t>
      </w:r>
    </w:p>
    <w:p w14:paraId="41C77293" w14:textId="77777777" w:rsidR="003532B9" w:rsidRPr="00EB2273" w:rsidRDefault="003532B9" w:rsidP="003532B9">
      <w:pPr>
        <w:pStyle w:val="ManualNumPar2"/>
        <w:rPr>
          <w:rFonts w:eastAsia="Times New Roman"/>
          <w:noProof/>
          <w:szCs w:val="24"/>
        </w:rPr>
      </w:pPr>
      <w:r w:rsidRPr="00520927">
        <w:rPr>
          <w:noProof/>
        </w:rPr>
        <w:t>9.7.</w:t>
      </w:r>
      <w:r w:rsidRPr="00520927">
        <w:rPr>
          <w:noProof/>
        </w:rPr>
        <w:tab/>
      </w:r>
      <w:r w:rsidRPr="00EB2273">
        <w:rPr>
          <w:noProof/>
        </w:rPr>
        <w:t xml:space="preserve">Bekräfta att det i åtgärden föreskrivs att om ett fartyg under det tillfälliga upphörandet används för annan verksamhet än kommersiellt fiske, måste alla inkomster redovisas och dras av från det stöd som beviljas enligt detta avsnitt, och inget stöd får beviljas för andra kostnader för underhåll, vård och bevarande av outnyttjade tillgångar under tillfälligt upphörande av fiskeverksamhet. </w:t>
      </w:r>
    </w:p>
    <w:p w14:paraId="1B8346D3" w14:textId="77777777" w:rsidR="003532B9" w:rsidRPr="00EB2273" w:rsidRDefault="003532B9" w:rsidP="003532B9">
      <w:pPr>
        <w:pStyle w:val="Text1"/>
        <w:rPr>
          <w:noProof/>
        </w:rPr>
      </w:pPr>
      <w:sdt>
        <w:sdtPr>
          <w:rPr>
            <w:noProof/>
          </w:rPr>
          <w:id w:val="192284013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54209175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640C2D4" w14:textId="77777777" w:rsidR="003532B9" w:rsidRPr="00EB2273" w:rsidRDefault="003532B9" w:rsidP="003532B9">
      <w:pPr>
        <w:pStyle w:val="ManualNumPar3"/>
        <w:rPr>
          <w:rFonts w:eastAsia="Times New Roman"/>
          <w:noProof/>
          <w:szCs w:val="24"/>
        </w:rPr>
      </w:pPr>
      <w:r w:rsidRPr="00520927">
        <w:rPr>
          <w:noProof/>
        </w:rPr>
        <w:t>9.7.1.</w:t>
      </w:r>
      <w:r w:rsidRPr="00520927">
        <w:rPr>
          <w:noProof/>
        </w:rPr>
        <w:tab/>
      </w:r>
      <w:r w:rsidRPr="00EB2273">
        <w:rPr>
          <w:noProof/>
        </w:rPr>
        <w:t>Om svaret är ”Ja”, ange den eller de relevanta bestämmelserna i den rättsliga grunden.</w:t>
      </w:r>
    </w:p>
    <w:p w14:paraId="4D7EFF01" w14:textId="77777777" w:rsidR="003532B9" w:rsidRPr="00EB2273" w:rsidRDefault="003532B9" w:rsidP="003532B9">
      <w:pPr>
        <w:pStyle w:val="Text1"/>
        <w:rPr>
          <w:noProof/>
        </w:rPr>
      </w:pPr>
      <w:r w:rsidRPr="00EB2273">
        <w:rPr>
          <w:noProof/>
        </w:rPr>
        <w:t>…………………………………………………………………………………….</w:t>
      </w:r>
    </w:p>
    <w:p w14:paraId="1C09A7DA" w14:textId="77777777" w:rsidR="003532B9" w:rsidRPr="00EB2273" w:rsidRDefault="003532B9" w:rsidP="003532B9">
      <w:pPr>
        <w:pStyle w:val="ManualNumPar1"/>
        <w:rPr>
          <w:noProof/>
        </w:rPr>
      </w:pPr>
      <w:r w:rsidRPr="00520927">
        <w:rPr>
          <w:noProof/>
        </w:rPr>
        <w:t>10.</w:t>
      </w:r>
      <w:r w:rsidRPr="00520927">
        <w:rPr>
          <w:noProof/>
        </w:rPr>
        <w:tab/>
      </w:r>
      <w:r w:rsidRPr="00EB2273">
        <w:rPr>
          <w:noProof/>
        </w:rPr>
        <w:t>Kommissionen kan godta andra beräkningsmetoder, under förutsättning att det kan konstateras att de grundar sig på objektiva kriterier och inte leder till att någon mottagare överkompenseras.</w:t>
      </w:r>
    </w:p>
    <w:p w14:paraId="39790B8C" w14:textId="77777777" w:rsidR="003532B9" w:rsidRPr="00EB2273" w:rsidRDefault="003532B9" w:rsidP="003532B9">
      <w:pPr>
        <w:pStyle w:val="Text1"/>
        <w:rPr>
          <w:noProof/>
        </w:rPr>
      </w:pPr>
      <w:r w:rsidRPr="00EB2273">
        <w:rPr>
          <w:noProof/>
        </w:rPr>
        <w:t>Om den anmälande medlemsstaten avser att föreslå en annan beräkningsmetod, ange skälen till varför metoden i riktlinjerna inte är lämplig i det aktuella fallet och förklara hur den andra beräkningsmetoden bättre tillgodoser de identifierade behoven.</w:t>
      </w:r>
    </w:p>
    <w:p w14:paraId="73BCB9EC" w14:textId="77777777" w:rsidR="003532B9" w:rsidRPr="00EB2273" w:rsidRDefault="003532B9" w:rsidP="003532B9">
      <w:pPr>
        <w:pStyle w:val="Text1"/>
        <w:rPr>
          <w:noProof/>
        </w:rPr>
      </w:pPr>
      <w:r w:rsidRPr="00EB2273">
        <w:rPr>
          <w:noProof/>
        </w:rPr>
        <w:t>……………………………………………………………………..</w:t>
      </w:r>
    </w:p>
    <w:p w14:paraId="2A357830" w14:textId="77777777" w:rsidR="003532B9" w:rsidRPr="00EB2273" w:rsidRDefault="003532B9" w:rsidP="003532B9">
      <w:pPr>
        <w:pStyle w:val="Text1"/>
        <w:rPr>
          <w:noProof/>
        </w:rPr>
      </w:pPr>
      <w:r w:rsidRPr="00EB2273">
        <w:rPr>
          <w:noProof/>
        </w:rPr>
        <w:t xml:space="preserve">Bifoga i form av en bilaga till anmälan den andra metod som föreslås, tillsammans med bevis på att den grundar sig på objektiva kriterier och inte leder till överkompensation för någon stödmottagare. </w:t>
      </w:r>
    </w:p>
    <w:p w14:paraId="6050A12D" w14:textId="77777777" w:rsidR="003532B9" w:rsidRPr="00EB2273" w:rsidRDefault="003532B9" w:rsidP="003532B9">
      <w:pPr>
        <w:pStyle w:val="Text1"/>
        <w:rPr>
          <w:noProof/>
        </w:rPr>
      </w:pPr>
      <w:r w:rsidRPr="00EB2273">
        <w:rPr>
          <w:noProof/>
        </w:rPr>
        <w:t>………………………………………………………………………………………</w:t>
      </w:r>
    </w:p>
    <w:p w14:paraId="10443017" w14:textId="77777777" w:rsidR="003532B9" w:rsidRPr="00EB2273" w:rsidRDefault="003532B9" w:rsidP="003532B9">
      <w:pPr>
        <w:pStyle w:val="ManualNumPar1"/>
        <w:rPr>
          <w:rFonts w:eastAsia="Times New Roman"/>
          <w:noProof/>
          <w:szCs w:val="24"/>
        </w:rPr>
      </w:pPr>
      <w:r w:rsidRPr="00520927">
        <w:rPr>
          <w:noProof/>
        </w:rPr>
        <w:t>11.</w:t>
      </w:r>
      <w:r w:rsidRPr="00520927">
        <w:rPr>
          <w:noProof/>
        </w:rPr>
        <w:tab/>
      </w:r>
      <w:r w:rsidRPr="00EB2273">
        <w:rPr>
          <w:noProof/>
        </w:rPr>
        <w:t xml:space="preserve">Bekräfta om det i åtgärden föreskrivs att om ett litet eller medelstort företag grundats inom tre år efter den ogynnsamma klimathändelse som kan likställas med en </w:t>
      </w:r>
      <w:r w:rsidRPr="00EB2273">
        <w:rPr>
          <w:noProof/>
        </w:rPr>
        <w:lastRenderedPageBreak/>
        <w:t>naturkatastrof, ska hänvisningen till tre- eller femårsperioderna i punkterna 304 b och 305 i riktlinjerna (frågorna 9.3 och 9.4 ovan) förstås som en hänvisning till den kvantitet som produceras och säljs av ett genomsnittligt företag av samma storlek som det sökande, nämligen ett mikroföretag, ett litet företag eller ett medelstort företag inom den nationella eller regionala sektor som drabbats av det tillfälliga upphörandet av fiskeverksamhet.</w:t>
      </w:r>
    </w:p>
    <w:bookmarkStart w:id="6" w:name="_Hlk126836419"/>
    <w:p w14:paraId="22F595AF" w14:textId="77777777" w:rsidR="003532B9" w:rsidRPr="00EB2273" w:rsidRDefault="003532B9" w:rsidP="003532B9">
      <w:pPr>
        <w:pStyle w:val="Text1"/>
        <w:rPr>
          <w:noProof/>
        </w:rPr>
      </w:pPr>
      <w:sdt>
        <w:sdtPr>
          <w:rPr>
            <w:noProof/>
          </w:rPr>
          <w:id w:val="-19596291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79370642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27C1E4F" w14:textId="77777777" w:rsidR="003532B9" w:rsidRPr="00EB2273" w:rsidRDefault="003532B9" w:rsidP="003532B9">
      <w:pPr>
        <w:pStyle w:val="ManualNumPar2"/>
        <w:rPr>
          <w:noProof/>
        </w:rPr>
      </w:pPr>
      <w:r w:rsidRPr="00520927">
        <w:rPr>
          <w:noProof/>
        </w:rPr>
        <w:t>11.1.</w:t>
      </w:r>
      <w:r w:rsidRPr="00520927">
        <w:rPr>
          <w:noProof/>
        </w:rPr>
        <w:tab/>
      </w:r>
      <w:r w:rsidRPr="00EB2273">
        <w:rPr>
          <w:noProof/>
        </w:rPr>
        <w:t>Om svaret är ”Ja”, ange den eller de relevanta bestämmelserna i den rättsliga grunden.</w:t>
      </w:r>
    </w:p>
    <w:p w14:paraId="2EA39E55" w14:textId="77777777" w:rsidR="003532B9" w:rsidRPr="00EB2273" w:rsidRDefault="003532B9" w:rsidP="003532B9">
      <w:pPr>
        <w:pStyle w:val="Text1"/>
        <w:rPr>
          <w:noProof/>
        </w:rPr>
      </w:pPr>
      <w:r w:rsidRPr="00EB2273">
        <w:rPr>
          <w:noProof/>
        </w:rPr>
        <w:t>……………………………………………………………………………………….</w:t>
      </w:r>
      <w:bookmarkEnd w:id="6"/>
    </w:p>
    <w:p w14:paraId="55FDF05B" w14:textId="77777777" w:rsidR="003532B9" w:rsidRPr="00EB2273" w:rsidRDefault="003532B9" w:rsidP="003532B9">
      <w:pPr>
        <w:pStyle w:val="ManualNumPar1"/>
        <w:rPr>
          <w:rFonts w:eastAsia="Times New Roman"/>
          <w:noProof/>
          <w:szCs w:val="24"/>
        </w:rPr>
      </w:pPr>
      <w:r w:rsidRPr="00520927">
        <w:rPr>
          <w:noProof/>
        </w:rPr>
        <w:t>12.</w:t>
      </w:r>
      <w:r w:rsidRPr="00520927">
        <w:rPr>
          <w:noProof/>
        </w:rPr>
        <w:tab/>
      </w:r>
      <w:r w:rsidRPr="00EB2273">
        <w:rPr>
          <w:noProof/>
        </w:rPr>
        <w:t>Bekräfta att det i åtgärden föreskrivs att stödet och andra betalningar, inbegripet ersättningar från försäkringar, som mottagits i syfte att låta fiskeverksamheten tillfälligt upphöra, ska vara begränsat till 100 % av de stödberättigande kostnaderna.</w:t>
      </w:r>
    </w:p>
    <w:bookmarkStart w:id="7" w:name="_Hlk126836581"/>
    <w:p w14:paraId="09FAA5DC" w14:textId="77777777" w:rsidR="003532B9" w:rsidRPr="00EB2273" w:rsidRDefault="003532B9" w:rsidP="003532B9">
      <w:pPr>
        <w:pStyle w:val="Text1"/>
        <w:rPr>
          <w:noProof/>
        </w:rPr>
      </w:pPr>
      <w:sdt>
        <w:sdtPr>
          <w:rPr>
            <w:noProof/>
          </w:rPr>
          <w:id w:val="64971417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5544701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FB99161" w14:textId="77777777" w:rsidR="003532B9" w:rsidRPr="00EB2273" w:rsidRDefault="003532B9" w:rsidP="003532B9">
      <w:pPr>
        <w:pStyle w:val="ManualNumPar2"/>
        <w:rPr>
          <w:rFonts w:eastAsia="Times New Roman"/>
          <w:noProof/>
          <w:szCs w:val="24"/>
        </w:rPr>
      </w:pPr>
      <w:r w:rsidRPr="00520927">
        <w:rPr>
          <w:noProof/>
        </w:rPr>
        <w:t>12.1.</w:t>
      </w:r>
      <w:r w:rsidRPr="00520927">
        <w:rPr>
          <w:noProof/>
        </w:rPr>
        <w:tab/>
      </w:r>
      <w:r w:rsidRPr="00EB2273">
        <w:rPr>
          <w:noProof/>
        </w:rPr>
        <w:t>Ange den eller de högsta stödnivåer som är tillämpliga inom ramen för åtgärden.</w:t>
      </w:r>
    </w:p>
    <w:p w14:paraId="3D0B39BD" w14:textId="77777777" w:rsidR="003532B9" w:rsidRPr="00EB2273" w:rsidRDefault="003532B9" w:rsidP="003532B9">
      <w:pPr>
        <w:pStyle w:val="Text1"/>
        <w:rPr>
          <w:noProof/>
        </w:rPr>
      </w:pPr>
      <w:r w:rsidRPr="00EB2273">
        <w:rPr>
          <w:noProof/>
        </w:rPr>
        <w:t>……………………………………………………………………………………….</w:t>
      </w:r>
    </w:p>
    <w:p w14:paraId="72B2D91B" w14:textId="77777777" w:rsidR="003532B9" w:rsidRPr="00EB2273" w:rsidRDefault="003532B9" w:rsidP="003532B9">
      <w:pPr>
        <w:pStyle w:val="ManualNumPar2"/>
        <w:rPr>
          <w:rFonts w:eastAsia="Times New Roman"/>
          <w:noProof/>
          <w:szCs w:val="24"/>
        </w:rPr>
      </w:pPr>
      <w:r w:rsidRPr="00520927">
        <w:rPr>
          <w:noProof/>
        </w:rPr>
        <w:t>12.2.</w:t>
      </w:r>
      <w:r w:rsidRPr="00520927">
        <w:rPr>
          <w:noProof/>
        </w:rPr>
        <w:tab/>
      </w:r>
      <w:r w:rsidRPr="00EB2273">
        <w:rPr>
          <w:noProof/>
        </w:rPr>
        <w:t>Ange vilken eller vilka bestämmelser i den rättsliga grunden som fastställer gränsen till 100 % och den eller de högsta stödnivåerna inom ramen för åtgärden.</w:t>
      </w:r>
    </w:p>
    <w:p w14:paraId="523FCBA8" w14:textId="77777777" w:rsidR="003532B9" w:rsidRPr="00EB2273" w:rsidRDefault="003532B9" w:rsidP="003532B9">
      <w:pPr>
        <w:pStyle w:val="Text1"/>
        <w:rPr>
          <w:noProof/>
        </w:rPr>
      </w:pPr>
      <w:r w:rsidRPr="00EB2273">
        <w:rPr>
          <w:noProof/>
        </w:rPr>
        <w:t>……………………………………………………………………………………….</w:t>
      </w:r>
      <w:bookmarkEnd w:id="7"/>
    </w:p>
    <w:p w14:paraId="7474C6C4" w14:textId="77777777" w:rsidR="003532B9" w:rsidRPr="00EB2273" w:rsidRDefault="003532B9" w:rsidP="003532B9">
      <w:pPr>
        <w:pStyle w:val="ManualHeading4"/>
        <w:rPr>
          <w:noProof/>
        </w:rPr>
      </w:pPr>
      <w:bookmarkStart w:id="8" w:name="_Hlk126836564"/>
      <w:r w:rsidRPr="00EB2273">
        <w:rPr>
          <w:noProof/>
        </w:rPr>
        <w:t>ÖVRIGA UPPGIFTER</w:t>
      </w:r>
    </w:p>
    <w:p w14:paraId="3EFA4C22" w14:textId="77777777" w:rsidR="003532B9" w:rsidRPr="00EB2273" w:rsidRDefault="003532B9" w:rsidP="003532B9">
      <w:pPr>
        <w:pStyle w:val="ManualNumPar1"/>
        <w:rPr>
          <w:rFonts w:eastAsia="Times New Roman"/>
          <w:noProof/>
          <w:szCs w:val="24"/>
        </w:rPr>
      </w:pPr>
      <w:r w:rsidRPr="00520927">
        <w:rPr>
          <w:noProof/>
        </w:rPr>
        <w:t>13.</w:t>
      </w:r>
      <w:r w:rsidRPr="00520927">
        <w:rPr>
          <w:noProof/>
        </w:rPr>
        <w:tab/>
      </w:r>
      <w:r w:rsidRPr="00EB2273">
        <w:rPr>
          <w:noProof/>
        </w:rPr>
        <w:t>Lämna eventuella andra upplysningar som ni anser vara nödvändiga för bedömningen av åtgärden enligt detta avsnitt av riktlinjerna.</w:t>
      </w:r>
    </w:p>
    <w:p w14:paraId="234782CE" w14:textId="77777777" w:rsidR="003532B9" w:rsidRPr="00EB2273" w:rsidRDefault="003532B9" w:rsidP="003532B9">
      <w:pPr>
        <w:pStyle w:val="Text1"/>
        <w:rPr>
          <w:noProof/>
        </w:rPr>
      </w:pPr>
      <w:r w:rsidRPr="00EB2273">
        <w:rPr>
          <w:noProof/>
        </w:rPr>
        <w:t>……………………………………………………………………………………….</w:t>
      </w:r>
    </w:p>
    <w:bookmarkEnd w:id="8"/>
    <w:p w14:paraId="66DFEEB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C878C" w14:textId="77777777" w:rsidR="003532B9" w:rsidRDefault="003532B9" w:rsidP="003532B9">
      <w:pPr>
        <w:spacing w:before="0" w:after="0"/>
      </w:pPr>
      <w:r>
        <w:separator/>
      </w:r>
    </w:p>
  </w:endnote>
  <w:endnote w:type="continuationSeparator" w:id="0">
    <w:p w14:paraId="373CD36D" w14:textId="77777777" w:rsidR="003532B9" w:rsidRDefault="003532B9" w:rsidP="003532B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EEF9F" w14:textId="77777777" w:rsidR="003532B9" w:rsidRDefault="003532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ADD07" w14:textId="2E22CF3B" w:rsidR="003532B9" w:rsidRDefault="003532B9" w:rsidP="003532B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FDCA" w14:textId="77777777" w:rsidR="003532B9" w:rsidRDefault="003532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C71CA" w14:textId="77777777" w:rsidR="003532B9" w:rsidRDefault="003532B9" w:rsidP="003532B9">
      <w:pPr>
        <w:spacing w:before="0" w:after="0"/>
      </w:pPr>
      <w:r>
        <w:separator/>
      </w:r>
    </w:p>
  </w:footnote>
  <w:footnote w:type="continuationSeparator" w:id="0">
    <w:p w14:paraId="43AB597D" w14:textId="77777777" w:rsidR="003532B9" w:rsidRDefault="003532B9" w:rsidP="003532B9">
      <w:pPr>
        <w:spacing w:before="0" w:after="0"/>
      </w:pPr>
      <w:r>
        <w:continuationSeparator/>
      </w:r>
    </w:p>
  </w:footnote>
  <w:footnote w:id="1">
    <w:p w14:paraId="0971D322" w14:textId="77777777" w:rsidR="003532B9" w:rsidRPr="00EB2273" w:rsidRDefault="003532B9" w:rsidP="003532B9">
      <w:pPr>
        <w:pStyle w:val="FootnoteText"/>
      </w:pPr>
      <w:r>
        <w:rPr>
          <w:rStyle w:val="FootnoteReference"/>
        </w:rPr>
        <w:footnoteRef/>
      </w:r>
      <w:r w:rsidRPr="00EB2273">
        <w:tab/>
        <w:t>EUT C 107, 23.3.2023, s. 1.</w:t>
      </w:r>
    </w:p>
  </w:footnote>
  <w:footnote w:id="2">
    <w:p w14:paraId="6EBD7EF7" w14:textId="77777777" w:rsidR="003532B9" w:rsidRPr="00EB2273" w:rsidRDefault="003532B9" w:rsidP="003532B9">
      <w:pPr>
        <w:pStyle w:val="FootnoteText"/>
      </w:pPr>
      <w:r>
        <w:rPr>
          <w:rStyle w:val="FootnoteReference"/>
        </w:rPr>
        <w:footnoteRef/>
      </w:r>
      <w:r w:rsidRPr="00EB2273">
        <w:tab/>
        <w:t xml:space="preserve">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  </w:t>
      </w:r>
    </w:p>
  </w:footnote>
  <w:footnote w:id="3">
    <w:p w14:paraId="76BCABBC" w14:textId="77777777" w:rsidR="003532B9" w:rsidRPr="00EB2273" w:rsidRDefault="003532B9" w:rsidP="003532B9">
      <w:pPr>
        <w:pStyle w:val="FootnoteText"/>
        <w:ind w:left="567" w:hanging="567"/>
      </w:pPr>
      <w:r>
        <w:rPr>
          <w:rStyle w:val="FootnoteReference"/>
        </w:rPr>
        <w:footnoteRef/>
      </w:r>
      <w:r w:rsidRPr="00EB2273">
        <w:tab/>
        <w:t>Europaparlamentets och rådets förordning (EU) 2021/1139 av den 7 juli 2021 om Europeiska havs-, fiskeri- och vattenbruksfonden och om ändring av förordning (EU) 2017/1004 (EUT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263E" w14:textId="77777777" w:rsidR="003532B9" w:rsidRDefault="003532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866A" w14:textId="77777777" w:rsidR="003532B9" w:rsidRDefault="003532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9242" w14:textId="77777777" w:rsidR="003532B9" w:rsidRDefault="003532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532B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532B9"/>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88B5959"/>
  <w15:chartTrackingRefBased/>
  <w15:docId w15:val="{517638BB-FD01-4B8C-9B5B-C71BBDF8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2B9"/>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532B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532B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532B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532B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532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32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32B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32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32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532B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532B9"/>
    <w:rPr>
      <w:i/>
      <w:iCs/>
      <w:color w:val="365F91" w:themeColor="accent1" w:themeShade="BF"/>
    </w:rPr>
  </w:style>
  <w:style w:type="paragraph" w:styleId="IntenseQuote">
    <w:name w:val="Intense Quote"/>
    <w:basedOn w:val="Normal"/>
    <w:next w:val="Normal"/>
    <w:link w:val="IntenseQuoteChar"/>
    <w:uiPriority w:val="30"/>
    <w:qFormat/>
    <w:rsid w:val="003532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532B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532B9"/>
    <w:rPr>
      <w:b/>
      <w:bCs/>
      <w:smallCaps/>
      <w:color w:val="365F91" w:themeColor="accent1" w:themeShade="BF"/>
      <w:spacing w:val="5"/>
    </w:rPr>
  </w:style>
  <w:style w:type="paragraph" w:styleId="Signature">
    <w:name w:val="Signature"/>
    <w:basedOn w:val="Normal"/>
    <w:link w:val="FootnoteReference"/>
    <w:uiPriority w:val="99"/>
    <w:rsid w:val="003532B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532B9"/>
    <w:rPr>
      <w:rFonts w:ascii="Times New Roman" w:hAnsi="Times New Roman" w:cs="Times New Roman"/>
      <w:kern w:val="0"/>
      <w:sz w:val="24"/>
      <w:lang w:val="sv-SE"/>
      <w14:ligatures w14:val="none"/>
    </w:rPr>
  </w:style>
  <w:style w:type="paragraph" w:customStyle="1" w:styleId="Text1">
    <w:name w:val="Text 1"/>
    <w:basedOn w:val="Normal"/>
    <w:rsid w:val="003532B9"/>
    <w:pPr>
      <w:ind w:left="850"/>
    </w:pPr>
  </w:style>
  <w:style w:type="paragraph" w:customStyle="1" w:styleId="Point1">
    <w:name w:val="Point 1"/>
    <w:basedOn w:val="Normal"/>
    <w:rsid w:val="003532B9"/>
    <w:pPr>
      <w:ind w:left="1417" w:hanging="567"/>
    </w:pPr>
  </w:style>
  <w:style w:type="paragraph" w:customStyle="1" w:styleId="Point0number">
    <w:name w:val="Point 0 (number)"/>
    <w:basedOn w:val="Normal"/>
    <w:rsid w:val="003532B9"/>
    <w:pPr>
      <w:numPr>
        <w:numId w:val="45"/>
      </w:numPr>
    </w:pPr>
  </w:style>
  <w:style w:type="paragraph" w:customStyle="1" w:styleId="Point1number">
    <w:name w:val="Point 1 (number)"/>
    <w:basedOn w:val="Normal"/>
    <w:rsid w:val="003532B9"/>
    <w:pPr>
      <w:numPr>
        <w:ilvl w:val="2"/>
        <w:numId w:val="45"/>
      </w:numPr>
    </w:pPr>
  </w:style>
  <w:style w:type="paragraph" w:customStyle="1" w:styleId="Point2number">
    <w:name w:val="Point 2 (number)"/>
    <w:basedOn w:val="Normal"/>
    <w:rsid w:val="003532B9"/>
    <w:pPr>
      <w:numPr>
        <w:ilvl w:val="4"/>
        <w:numId w:val="45"/>
      </w:numPr>
    </w:pPr>
  </w:style>
  <w:style w:type="paragraph" w:customStyle="1" w:styleId="Point3number">
    <w:name w:val="Point 3 (number)"/>
    <w:basedOn w:val="Normal"/>
    <w:rsid w:val="003532B9"/>
    <w:pPr>
      <w:numPr>
        <w:ilvl w:val="6"/>
        <w:numId w:val="45"/>
      </w:numPr>
    </w:pPr>
  </w:style>
  <w:style w:type="paragraph" w:customStyle="1" w:styleId="Point0letter">
    <w:name w:val="Point 0 (letter)"/>
    <w:basedOn w:val="Normal"/>
    <w:rsid w:val="003532B9"/>
    <w:pPr>
      <w:numPr>
        <w:ilvl w:val="1"/>
        <w:numId w:val="45"/>
      </w:numPr>
    </w:pPr>
  </w:style>
  <w:style w:type="paragraph" w:customStyle="1" w:styleId="Point1letter">
    <w:name w:val="Point 1 (letter)"/>
    <w:basedOn w:val="Normal"/>
    <w:rsid w:val="003532B9"/>
    <w:pPr>
      <w:numPr>
        <w:ilvl w:val="3"/>
        <w:numId w:val="45"/>
      </w:numPr>
    </w:pPr>
  </w:style>
  <w:style w:type="paragraph" w:customStyle="1" w:styleId="Point2letter">
    <w:name w:val="Point 2 (letter)"/>
    <w:basedOn w:val="Normal"/>
    <w:rsid w:val="003532B9"/>
    <w:pPr>
      <w:numPr>
        <w:ilvl w:val="5"/>
        <w:numId w:val="45"/>
      </w:numPr>
    </w:pPr>
  </w:style>
  <w:style w:type="paragraph" w:customStyle="1" w:styleId="Point3letter">
    <w:name w:val="Point 3 (letter)"/>
    <w:basedOn w:val="Normal"/>
    <w:rsid w:val="003532B9"/>
    <w:pPr>
      <w:numPr>
        <w:ilvl w:val="7"/>
        <w:numId w:val="45"/>
      </w:numPr>
    </w:pPr>
  </w:style>
  <w:style w:type="paragraph" w:customStyle="1" w:styleId="Point4letter">
    <w:name w:val="Point 4 (letter)"/>
    <w:basedOn w:val="Normal"/>
    <w:rsid w:val="003532B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2025</Words>
  <Characters>10996</Characters>
  <DocSecurity>0</DocSecurity>
  <Lines>224</Lines>
  <Paragraphs>140</Paragraphs>
  <ScaleCrop>false</ScaleCrop>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2025-05-26T13:02:00Z</dcterms:created>
  <dcterms:modified xsi:type="dcterms:W3CDTF">2025-05-26T13:03:00Z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2025-05-26T13:03:10Z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5bd1fa1c-9fe9-4adc-b86e-ec8a4da79331</vt:lpwstr>
  </property>
  <property fmtid="{D5CDD505-2E9C-101B-9397-08002B2CF9AE}" pid="8" name="MSIP_Label_6bd9ddd1-4d20-43f6-abfa-fc3c07406f94_ContentBits">
    <vt:lpwstr>0</vt:lpwstr>
  </property>
</Properties>
</file>